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</w:tblBorders>
        <w:shd w:val="clear" w:color="auto" w:fill="262626" w:themeFill="text1" w:themeFillTint="D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7915"/>
        <w:gridCol w:w="718"/>
      </w:tblGrid>
      <w:tr w:rsidR="00431C3E" w:rsidRPr="00F61D07" w14:paraId="50EC169B" w14:textId="77777777" w:rsidTr="7543C2B7">
        <w:trPr>
          <w:trHeight w:val="432"/>
        </w:trPr>
        <w:tc>
          <w:tcPr>
            <w:tcW w:w="384" w:type="pct"/>
            <w:tcBorders>
              <w:bottom w:val="nil"/>
            </w:tcBorders>
            <w:shd w:val="clear" w:color="auto" w:fill="262626" w:themeFill="text1" w:themeFillTint="D9"/>
          </w:tcPr>
          <w:p w14:paraId="009BF1B3" w14:textId="77777777" w:rsidR="00431C3E" w:rsidRPr="008448CC" w:rsidRDefault="00431C3E" w:rsidP="00892939"/>
        </w:tc>
        <w:tc>
          <w:tcPr>
            <w:tcW w:w="4232" w:type="pct"/>
            <w:tcBorders>
              <w:bottom w:val="nil"/>
            </w:tcBorders>
            <w:shd w:val="clear" w:color="auto" w:fill="262626" w:themeFill="text1" w:themeFillTint="D9"/>
            <w:vAlign w:val="center"/>
          </w:tcPr>
          <w:p w14:paraId="3871386F" w14:textId="438FA3D9" w:rsidR="5B1736CD" w:rsidRPr="00EE1D3B" w:rsidRDefault="006C4B5C" w:rsidP="00EE1D3B">
            <w:pPr>
              <w:pStyle w:val="ATAModuleTitle"/>
              <w:rPr>
                <w:rFonts w:ascii="Times New Roman" w:hAnsi="Times New Roman"/>
                <w:b w:val="0"/>
                <w:caps w:val="0"/>
              </w:rPr>
            </w:pPr>
            <w:r>
              <w:t>Guide pratique 16.3 : Étude de cas sur le marathon de Boston (suite)</w:t>
            </w:r>
          </w:p>
        </w:tc>
        <w:tc>
          <w:tcPr>
            <w:tcW w:w="384" w:type="pct"/>
            <w:tcBorders>
              <w:top w:val="nil"/>
              <w:bottom w:val="nil"/>
              <w:right w:val="nil"/>
            </w:tcBorders>
            <w:shd w:val="clear" w:color="auto" w:fill="262626" w:themeFill="text1" w:themeFillTint="D9"/>
            <w:vAlign w:val="center"/>
          </w:tcPr>
          <w:p w14:paraId="4280593B" w14:textId="77777777" w:rsidR="00431C3E" w:rsidRPr="005D57E5" w:rsidRDefault="00431C3E" w:rsidP="00892939"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46492349" wp14:editId="314F2787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-130810</wp:posOffset>
                  </wp:positionV>
                  <wp:extent cx="269875" cy="27432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lus1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2C20E9" w14:textId="77777777" w:rsidR="00431C3E" w:rsidRDefault="00431C3E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545859" w:rsidRPr="00115B58" w14:paraId="4842FE4A" w14:textId="77777777" w:rsidTr="0368C539">
        <w:trPr>
          <w:cantSplit/>
        </w:trPr>
        <w:tc>
          <w:tcPr>
            <w:tcW w:w="1500" w:type="pct"/>
            <w:shd w:val="clear" w:color="auto" w:fill="auto"/>
          </w:tcPr>
          <w:p w14:paraId="13F75401" w14:textId="77777777" w:rsidR="00545859" w:rsidRPr="00551CE8" w:rsidRDefault="00545859" w:rsidP="00892939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shd w:val="clear" w:color="auto" w:fill="auto"/>
          </w:tcPr>
          <w:p w14:paraId="0090374E" w14:textId="77777777" w:rsidR="00545859" w:rsidRDefault="715841EB" w:rsidP="005D7DDF">
            <w:pPr>
              <w:pStyle w:val="ATABody"/>
            </w:pPr>
            <w:r>
              <w:t>Illustrer comment l’utilisation efficace des réseaux sociaux permet de diffuser des informations et de solliciter des renseignements auprès du public.</w:t>
            </w:r>
          </w:p>
          <w:p w14:paraId="125E572C" w14:textId="0719B70E" w:rsidR="00A65BBE" w:rsidRPr="00115B58" w:rsidRDefault="00A65BBE" w:rsidP="005D7DDF">
            <w:pPr>
              <w:pStyle w:val="ATABody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2939" w14:paraId="5F37765F" w14:textId="77777777" w:rsidTr="5B1736CD">
        <w:tc>
          <w:tcPr>
            <w:tcW w:w="9576" w:type="dxa"/>
          </w:tcPr>
          <w:p w14:paraId="17958C63" w14:textId="77777777" w:rsidR="00892939" w:rsidRPr="00892939" w:rsidRDefault="00892939" w:rsidP="00171C54">
            <w:pPr>
              <w:pStyle w:val="ATABody"/>
              <w:spacing w:before="60" w:after="60"/>
              <w:rPr>
                <w:b/>
              </w:rPr>
            </w:pPr>
            <w:r>
              <w:rPr>
                <w:b/>
              </w:rPr>
              <w:t>L’incident : 15 avril 2013</w:t>
            </w:r>
          </w:p>
        </w:tc>
      </w:tr>
      <w:tr w:rsidR="00892939" w14:paraId="3CB01AE3" w14:textId="77777777" w:rsidTr="5B1736CD">
        <w:tc>
          <w:tcPr>
            <w:tcW w:w="9576" w:type="dxa"/>
          </w:tcPr>
          <w:p w14:paraId="6DC5147E" w14:textId="09E8296D" w:rsidR="00892939" w:rsidRDefault="6BCE56E0" w:rsidP="00171C54">
            <w:pPr>
              <w:pStyle w:val="ATABody"/>
              <w:numPr>
                <w:ilvl w:val="0"/>
                <w:numId w:val="26"/>
              </w:numPr>
              <w:spacing w:before="60" w:after="60"/>
            </w:pPr>
            <w:r>
              <w:t>Deux engins explosifs improvisés ont explosé près de la ligne d'arrivée du marathon de Boston, faisant trois morts et 280 blessés.</w:t>
            </w:r>
          </w:p>
        </w:tc>
      </w:tr>
      <w:tr w:rsidR="00664668" w14:paraId="7EFF9836" w14:textId="77777777" w:rsidTr="5B1736CD">
        <w:tc>
          <w:tcPr>
            <w:tcW w:w="9576" w:type="dxa"/>
          </w:tcPr>
          <w:p w14:paraId="4B044CB5" w14:textId="77777777" w:rsidR="00664668" w:rsidRPr="00664668" w:rsidRDefault="00664668" w:rsidP="00171C54">
            <w:pPr>
              <w:pStyle w:val="ATABody"/>
              <w:spacing w:before="60" w:after="60"/>
              <w:rPr>
                <w:b/>
              </w:rPr>
            </w:pPr>
            <w:r>
              <w:rPr>
                <w:b/>
              </w:rPr>
              <w:t xml:space="preserve">La police de Boston – Informer le public </w:t>
            </w:r>
          </w:p>
        </w:tc>
      </w:tr>
      <w:tr w:rsidR="00892939" w14:paraId="7D18FF31" w14:textId="77777777" w:rsidTr="5B1736CD">
        <w:tc>
          <w:tcPr>
            <w:tcW w:w="9576" w:type="dxa"/>
          </w:tcPr>
          <w:p w14:paraId="2E7F555E" w14:textId="5EF72C12" w:rsidR="00664668" w:rsidRDefault="00664668" w:rsidP="00171C54">
            <w:pPr>
              <w:pStyle w:val="ATABody"/>
              <w:numPr>
                <w:ilvl w:val="0"/>
                <w:numId w:val="26"/>
              </w:numPr>
              <w:spacing w:before="60" w:after="60"/>
            </w:pPr>
            <w:r>
              <w:t>Une heure après l'attentat, la police a publié un tweet pour confirmer les explosions et le nombre de victimes.</w:t>
            </w:r>
          </w:p>
          <w:p w14:paraId="65FAB377" w14:textId="77777777" w:rsidR="00664668" w:rsidRDefault="00664668" w:rsidP="00171C54">
            <w:pPr>
              <w:pStyle w:val="ATABody"/>
              <w:numPr>
                <w:ilvl w:val="0"/>
                <w:numId w:val="26"/>
              </w:numPr>
              <w:spacing w:before="60" w:after="60"/>
            </w:pPr>
            <w:r>
              <w:t>Les autorités policières ont utilisé Twitter pour :</w:t>
            </w:r>
          </w:p>
          <w:p w14:paraId="5DC3BE89" w14:textId="77777777" w:rsidR="00664668" w:rsidRDefault="00664668" w:rsidP="00171C54">
            <w:pPr>
              <w:pStyle w:val="ATABody"/>
              <w:numPr>
                <w:ilvl w:val="0"/>
                <w:numId w:val="28"/>
              </w:numPr>
              <w:spacing w:before="60" w:after="60"/>
            </w:pPr>
            <w:r>
              <w:t>Solliciter l’aide du public.</w:t>
            </w:r>
          </w:p>
          <w:p w14:paraId="39717399" w14:textId="77777777" w:rsidR="00664668" w:rsidRDefault="00664668" w:rsidP="00171C54">
            <w:pPr>
              <w:pStyle w:val="ATABody"/>
              <w:numPr>
                <w:ilvl w:val="0"/>
                <w:numId w:val="28"/>
              </w:numPr>
              <w:spacing w:before="60" w:after="60"/>
            </w:pPr>
            <w:r>
              <w:t>Tenir le public informé des activités policières.</w:t>
            </w:r>
          </w:p>
          <w:p w14:paraId="506C88A7" w14:textId="77777777" w:rsidR="00664668" w:rsidRDefault="00664668" w:rsidP="00171C54">
            <w:pPr>
              <w:pStyle w:val="ATABody"/>
              <w:numPr>
                <w:ilvl w:val="0"/>
                <w:numId w:val="28"/>
              </w:numPr>
              <w:spacing w:before="60" w:after="60"/>
            </w:pPr>
            <w:r>
              <w:t>Rassurer le public et exprimer leurs condoléances.</w:t>
            </w:r>
          </w:p>
          <w:p w14:paraId="6EC340DD" w14:textId="77777777" w:rsidR="00664668" w:rsidRDefault="00664668" w:rsidP="00171C54">
            <w:pPr>
              <w:pStyle w:val="ATABody"/>
              <w:numPr>
                <w:ilvl w:val="0"/>
                <w:numId w:val="28"/>
              </w:numPr>
              <w:spacing w:before="60" w:after="60"/>
            </w:pPr>
            <w:r>
              <w:t>Fournir des informations sur l'état de l'enquête.</w:t>
            </w:r>
          </w:p>
          <w:p w14:paraId="539C4217" w14:textId="77777777" w:rsidR="00664668" w:rsidRDefault="00664668" w:rsidP="00171C54">
            <w:pPr>
              <w:pStyle w:val="ATABody"/>
              <w:numPr>
                <w:ilvl w:val="0"/>
                <w:numId w:val="28"/>
              </w:numPr>
              <w:spacing w:before="60" w:after="60"/>
            </w:pPr>
            <w:r>
              <w:t>Rectifier les informations fausses ou trompeuses.</w:t>
            </w:r>
          </w:p>
          <w:p w14:paraId="2CA04419" w14:textId="4B62A5E6" w:rsidR="00664668" w:rsidRDefault="00664668" w:rsidP="00171C54">
            <w:pPr>
              <w:pStyle w:val="ATABody"/>
              <w:numPr>
                <w:ilvl w:val="0"/>
                <w:numId w:val="26"/>
              </w:numPr>
              <w:spacing w:before="60" w:after="60"/>
            </w:pPr>
            <w:r>
              <w:t>Tous les tweets étaient publiés depuis le compte officiel de l’organisme et supervisés par le chef de l'information publique de la police de Boston.</w:t>
            </w:r>
          </w:p>
          <w:p w14:paraId="1B614176" w14:textId="22834FF5" w:rsidR="00892939" w:rsidRDefault="00664668" w:rsidP="00171C54">
            <w:pPr>
              <w:pStyle w:val="ATABody"/>
              <w:numPr>
                <w:ilvl w:val="0"/>
                <w:numId w:val="26"/>
              </w:numPr>
              <w:spacing w:before="60" w:after="60"/>
            </w:pPr>
            <w:r>
              <w:t>Les enquêteurs briefaient le chef de l'information publique trois à cinq fois par jour.</w:t>
            </w:r>
          </w:p>
        </w:tc>
      </w:tr>
      <w:tr w:rsidR="00892939" w:rsidRPr="00892939" w14:paraId="61142D2F" w14:textId="77777777" w:rsidTr="5B1736CD">
        <w:tc>
          <w:tcPr>
            <w:tcW w:w="9576" w:type="dxa"/>
          </w:tcPr>
          <w:p w14:paraId="4302E4E6" w14:textId="5978C9F2" w:rsidR="00892939" w:rsidRPr="00892939" w:rsidRDefault="46413C8B" w:rsidP="5B1736CD">
            <w:pPr>
              <w:pStyle w:val="ATABody"/>
              <w:spacing w:before="60" w:after="60"/>
              <w:rPr>
                <w:b/>
                <w:bCs/>
              </w:rPr>
            </w:pPr>
            <w:r>
              <w:rPr>
                <w:b/>
              </w:rPr>
              <w:t>Collaboration du FBI avec la police de Boston</w:t>
            </w:r>
          </w:p>
        </w:tc>
      </w:tr>
      <w:tr w:rsidR="00892939" w14:paraId="01A9EDC8" w14:textId="77777777" w:rsidTr="5B1736CD">
        <w:tc>
          <w:tcPr>
            <w:tcW w:w="9576" w:type="dxa"/>
          </w:tcPr>
          <w:p w14:paraId="5E1657E9" w14:textId="229F36F5" w:rsidR="00664668" w:rsidRDefault="00664668" w:rsidP="00171C54">
            <w:pPr>
              <w:pStyle w:val="ATABody"/>
              <w:numPr>
                <w:ilvl w:val="0"/>
                <w:numId w:val="29"/>
              </w:numPr>
              <w:spacing w:before="60" w:after="60"/>
            </w:pPr>
            <w:r>
              <w:t>Au cours d’un communiqué de presse, le FBI a annoncé avoir repéré les suspects.</w:t>
            </w:r>
          </w:p>
          <w:p w14:paraId="1A377ECE" w14:textId="260CBB8F" w:rsidR="00664668" w:rsidRDefault="299690B9" w:rsidP="00171C54">
            <w:pPr>
              <w:pStyle w:val="ATABody"/>
              <w:numPr>
                <w:ilvl w:val="0"/>
                <w:numId w:val="29"/>
              </w:numPr>
              <w:spacing w:before="60" w:after="60"/>
            </w:pPr>
            <w:r>
              <w:t>La police de Boston a diffusé ces informations, ainsi que des photos et vidéos des suspects sur ses comptes de réseaux sociaux.</w:t>
            </w:r>
          </w:p>
          <w:p w14:paraId="5E0873A9" w14:textId="58D02446" w:rsidR="00664668" w:rsidRDefault="00664668" w:rsidP="00171C54">
            <w:pPr>
              <w:pStyle w:val="ATABody"/>
              <w:numPr>
                <w:ilvl w:val="0"/>
                <w:numId w:val="29"/>
              </w:numPr>
              <w:spacing w:before="60" w:after="60"/>
            </w:pPr>
            <w:r>
              <w:t>La police a publié des photos des suspects accompagnées d’une alerte à la vigilance sur sa page Facebook.</w:t>
            </w:r>
          </w:p>
          <w:p w14:paraId="7038EF4F" w14:textId="77777777" w:rsidR="00892939" w:rsidRDefault="00664668" w:rsidP="00171C54">
            <w:pPr>
              <w:pStyle w:val="ATABody"/>
              <w:numPr>
                <w:ilvl w:val="0"/>
                <w:numId w:val="29"/>
              </w:numPr>
              <w:spacing w:before="60" w:after="60"/>
            </w:pPr>
            <w:r>
              <w:t>Les publications contenant les images des suspects ont été partagées plus de 35 000 fois.</w:t>
            </w:r>
          </w:p>
          <w:p w14:paraId="19EBEB8F" w14:textId="77777777" w:rsidR="00BC6908" w:rsidRDefault="00BC6908" w:rsidP="00BC6908">
            <w:pPr>
              <w:pStyle w:val="ATABody"/>
              <w:spacing w:before="60" w:after="60"/>
            </w:pPr>
          </w:p>
          <w:p w14:paraId="674E174A" w14:textId="77777777" w:rsidR="00BC6908" w:rsidRDefault="00BC6908" w:rsidP="00BC6908">
            <w:pPr>
              <w:pStyle w:val="ATABody"/>
              <w:spacing w:before="60" w:after="60"/>
            </w:pPr>
          </w:p>
          <w:p w14:paraId="6D8C20F4" w14:textId="77777777" w:rsidR="00BC6908" w:rsidRDefault="00BC6908" w:rsidP="00BC6908">
            <w:pPr>
              <w:pStyle w:val="ATABody"/>
              <w:spacing w:before="60" w:after="60"/>
            </w:pPr>
          </w:p>
          <w:p w14:paraId="2BC3DC5B" w14:textId="77777777" w:rsidR="00BC6908" w:rsidRDefault="00BC6908" w:rsidP="00BC6908">
            <w:pPr>
              <w:pStyle w:val="ATABody"/>
              <w:spacing w:before="60" w:after="60"/>
            </w:pPr>
          </w:p>
          <w:p w14:paraId="7A78C799" w14:textId="77777777" w:rsidR="00BC6908" w:rsidRDefault="00BC6908" w:rsidP="00BC6908">
            <w:pPr>
              <w:pStyle w:val="ATABody"/>
              <w:spacing w:before="60" w:after="60"/>
            </w:pPr>
          </w:p>
          <w:p w14:paraId="16AFC504" w14:textId="77777777" w:rsidR="00BC6908" w:rsidRDefault="00BC6908" w:rsidP="00BC6908">
            <w:pPr>
              <w:pStyle w:val="ATABody"/>
              <w:spacing w:before="60" w:after="60"/>
            </w:pPr>
          </w:p>
          <w:p w14:paraId="7AB3C31E" w14:textId="77777777" w:rsidR="00BC6908" w:rsidRDefault="00BC6908" w:rsidP="00BC6908">
            <w:pPr>
              <w:pStyle w:val="ATABody"/>
              <w:spacing w:before="60" w:after="60"/>
            </w:pPr>
          </w:p>
          <w:p w14:paraId="0549F789" w14:textId="5D514C0F" w:rsidR="00BC6908" w:rsidRDefault="00BC6908" w:rsidP="00BC6908">
            <w:pPr>
              <w:pStyle w:val="ATABody"/>
              <w:spacing w:before="60" w:after="60"/>
            </w:pPr>
          </w:p>
        </w:tc>
      </w:tr>
      <w:tr w:rsidR="00664668" w14:paraId="65FFA9B1" w14:textId="77777777" w:rsidTr="5B1736CD">
        <w:tc>
          <w:tcPr>
            <w:tcW w:w="9576" w:type="dxa"/>
          </w:tcPr>
          <w:p w14:paraId="6F13CF2B" w14:textId="77777777" w:rsidR="00664668" w:rsidRPr="00664668" w:rsidRDefault="00664668" w:rsidP="00171C54">
            <w:pPr>
              <w:pStyle w:val="ATABody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Traque et capture</w:t>
            </w:r>
          </w:p>
        </w:tc>
      </w:tr>
      <w:tr w:rsidR="00664668" w14:paraId="01350C3E" w14:textId="77777777" w:rsidTr="5B1736CD">
        <w:trPr>
          <w:trHeight w:val="2790"/>
        </w:trPr>
        <w:tc>
          <w:tcPr>
            <w:tcW w:w="9576" w:type="dxa"/>
          </w:tcPr>
          <w:p w14:paraId="1C1DE776" w14:textId="2B95E693" w:rsidR="00664668" w:rsidRDefault="00664668" w:rsidP="00171C54">
            <w:pPr>
              <w:pStyle w:val="ATABody"/>
              <w:numPr>
                <w:ilvl w:val="0"/>
                <w:numId w:val="29"/>
              </w:numPr>
              <w:spacing w:before="60" w:after="60"/>
            </w:pPr>
            <w:r>
              <w:t>La police a également diffusé des informations via Twitter sur la traque des suspects ainsi que la fusillade qui s’en est suivie.</w:t>
            </w:r>
          </w:p>
          <w:p w14:paraId="42454C85" w14:textId="30BB7011" w:rsidR="00664668" w:rsidRDefault="00664668" w:rsidP="00171C54">
            <w:pPr>
              <w:pStyle w:val="ATABody"/>
              <w:numPr>
                <w:ilvl w:val="0"/>
                <w:numId w:val="29"/>
              </w:numPr>
              <w:spacing w:before="60" w:after="60"/>
            </w:pPr>
            <w:r>
              <w:t>Toujours via Twitter, la police a demandé aux médias de s’abstenir de diffuser des images de la traque en direct, afin de ne pas compromettre la sécurité des policiers.</w:t>
            </w:r>
          </w:p>
          <w:p w14:paraId="77955C0F" w14:textId="71BE2FE2" w:rsidR="00664668" w:rsidRDefault="70DDC203" w:rsidP="00171C54">
            <w:pPr>
              <w:pStyle w:val="ATABody"/>
              <w:numPr>
                <w:ilvl w:val="0"/>
                <w:numId w:val="29"/>
              </w:numPr>
              <w:spacing w:before="60" w:after="60"/>
            </w:pPr>
            <w:r>
              <w:t xml:space="preserve">Le tweet de la police annonçant la capture de </w:t>
            </w:r>
            <w:proofErr w:type="spellStart"/>
            <w:r>
              <w:t>Dzhokhar</w:t>
            </w:r>
            <w:proofErr w:type="spellEnd"/>
            <w:r>
              <w:t xml:space="preserve"> a été partagé plus de 140 000 fois.</w:t>
            </w:r>
          </w:p>
          <w:p w14:paraId="37F9B22C" w14:textId="6C683759" w:rsidR="00664668" w:rsidRDefault="00171C54" w:rsidP="00171C54">
            <w:pPr>
              <w:pStyle w:val="ATABody"/>
              <w:numPr>
                <w:ilvl w:val="0"/>
                <w:numId w:val="29"/>
              </w:numPr>
              <w:spacing w:before="60" w:after="60"/>
            </w:pPr>
            <w:r>
              <w:t>La police a publié des message de condoléances à l’intention des familles des victimes sur sa page Facebook.</w:t>
            </w:r>
          </w:p>
        </w:tc>
      </w:tr>
    </w:tbl>
    <w:p w14:paraId="6B235A39" w14:textId="77777777" w:rsidR="00F034EE" w:rsidRDefault="00F034EE" w:rsidP="00664668">
      <w:pPr>
        <w:pStyle w:val="ATABody"/>
      </w:pPr>
    </w:p>
    <w:sectPr w:rsidR="00F034EE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6BF2" w14:textId="77777777" w:rsidR="00F34C31" w:rsidRDefault="00F34C31" w:rsidP="00C82114">
      <w:r>
        <w:separator/>
      </w:r>
    </w:p>
  </w:endnote>
  <w:endnote w:type="continuationSeparator" w:id="0">
    <w:p w14:paraId="596DFAED" w14:textId="77777777" w:rsidR="00F34C31" w:rsidRDefault="00F34C31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664668" w:rsidRPr="00A56C2F" w14:paraId="2B8EF5E1" w14:textId="77777777" w:rsidTr="509F9C5E">
      <w:tc>
        <w:tcPr>
          <w:tcW w:w="8100" w:type="dxa"/>
          <w:shd w:val="clear" w:color="auto" w:fill="auto"/>
        </w:tcPr>
        <w:p w14:paraId="7383D4A1" w14:textId="43C21F34" w:rsidR="00664668" w:rsidRPr="00E060ED" w:rsidRDefault="509F9C5E" w:rsidP="00892939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E060ED">
            <w:rPr>
              <w:color w:val="000000" w:themeColor="text1"/>
              <w:lang w:val="en-US"/>
            </w:rPr>
            <w:t xml:space="preserve">Interdicting Terrorist Activities (ITA) </w:t>
          </w:r>
          <w:r w:rsidRPr="00E060ED">
            <w:rPr>
              <w:rStyle w:val="PlaceholderText"/>
              <w:color w:val="000000" w:themeColor="text1"/>
              <w:lang w:val="en-US"/>
            </w:rPr>
            <w:t>v5.00</w:t>
          </w:r>
        </w:p>
      </w:tc>
      <w:tc>
        <w:tcPr>
          <w:tcW w:w="1260" w:type="dxa"/>
          <w:shd w:val="clear" w:color="auto" w:fill="auto"/>
        </w:tcPr>
        <w:p w14:paraId="23811F00" w14:textId="1C0BADDD" w:rsidR="00664668" w:rsidRPr="00F16863" w:rsidRDefault="00664668" w:rsidP="00892939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BE2AEA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A65BBE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BE2AEA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267B7907" w14:textId="77777777" w:rsidR="00664668" w:rsidRPr="00E060ED" w:rsidRDefault="00664668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E060ED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372C" w14:textId="77777777" w:rsidR="00F34C31" w:rsidRDefault="00F34C31" w:rsidP="00C82114">
      <w:r>
        <w:separator/>
      </w:r>
    </w:p>
  </w:footnote>
  <w:footnote w:type="continuationSeparator" w:id="0">
    <w:p w14:paraId="2CC5B297" w14:textId="77777777" w:rsidR="00F34C31" w:rsidRDefault="00F34C31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664668" w:rsidRPr="00E060ED" w14:paraId="7B8F1D85" w14:textId="77777777" w:rsidTr="00F16863">
      <w:tc>
        <w:tcPr>
          <w:tcW w:w="4788" w:type="dxa"/>
          <w:shd w:val="clear" w:color="auto" w:fill="auto"/>
          <w:vAlign w:val="bottom"/>
        </w:tcPr>
        <w:p w14:paraId="5C71B0D6" w14:textId="7401CC4E" w:rsidR="00664668" w:rsidRPr="00E060ED" w:rsidRDefault="00664668" w:rsidP="00892939">
          <w:pPr>
            <w:pStyle w:val="ATAHeader"/>
            <w:rPr>
              <w:lang w:val="en-US"/>
            </w:rPr>
          </w:pPr>
          <w:r w:rsidRPr="00E060ED">
            <w:rPr>
              <w:lang w:val="en-US"/>
            </w:rPr>
            <w:t>Module 16: Communicating with the Media and the Public</w:t>
          </w:r>
        </w:p>
      </w:tc>
      <w:tc>
        <w:tcPr>
          <w:tcW w:w="4788" w:type="dxa"/>
          <w:shd w:val="clear" w:color="auto" w:fill="auto"/>
          <w:vAlign w:val="bottom"/>
        </w:tcPr>
        <w:p w14:paraId="1099E912" w14:textId="66DA8DCF" w:rsidR="00664668" w:rsidRPr="00E060ED" w:rsidRDefault="00664668" w:rsidP="000C40DE">
          <w:pPr>
            <w:pStyle w:val="ATAHeader"/>
            <w:jc w:val="right"/>
            <w:rPr>
              <w:lang w:val="en-US"/>
            </w:rPr>
          </w:pPr>
          <w:r w:rsidRPr="00E060ED">
            <w:rPr>
              <w:lang w:val="en-US"/>
            </w:rPr>
            <w:t>Workbook 16.3: Boston Marathon Case Study (</w:t>
          </w:r>
          <w:proofErr w:type="spellStart"/>
          <w:r w:rsidRPr="00E060ED">
            <w:rPr>
              <w:lang w:val="en-US"/>
            </w:rPr>
            <w:t>Cont</w:t>
          </w:r>
          <w:proofErr w:type="spellEnd"/>
          <w:r w:rsidR="00A65BBE">
            <w:rPr>
              <w:lang w:val="en-US"/>
            </w:rPr>
            <w:t>’</w:t>
          </w:r>
          <w:r w:rsidRPr="00E060ED">
            <w:rPr>
              <w:lang w:val="en-US"/>
            </w:rPr>
            <w:t>)</w:t>
          </w:r>
        </w:p>
      </w:tc>
    </w:tr>
  </w:tbl>
  <w:p w14:paraId="3C6C6A2F" w14:textId="77777777" w:rsidR="00664668" w:rsidRPr="00E060ED" w:rsidRDefault="00664668" w:rsidP="00264A72">
    <w:pPr>
      <w:pStyle w:val="ATABody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1BEE2254"/>
    <w:multiLevelType w:val="hybridMultilevel"/>
    <w:tmpl w:val="AD725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03387"/>
    <w:multiLevelType w:val="hybridMultilevel"/>
    <w:tmpl w:val="0F6024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3D31D9"/>
    <w:multiLevelType w:val="hybridMultilevel"/>
    <w:tmpl w:val="1DF6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3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05481"/>
    <w:multiLevelType w:val="hybridMultilevel"/>
    <w:tmpl w:val="9E48C2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1747005">
    <w:abstractNumId w:val="7"/>
  </w:num>
  <w:num w:numId="2" w16cid:durableId="1012148288">
    <w:abstractNumId w:val="12"/>
  </w:num>
  <w:num w:numId="3" w16cid:durableId="1401370748">
    <w:abstractNumId w:val="17"/>
  </w:num>
  <w:num w:numId="4" w16cid:durableId="230504455">
    <w:abstractNumId w:val="8"/>
  </w:num>
  <w:num w:numId="5" w16cid:durableId="690882452">
    <w:abstractNumId w:val="4"/>
  </w:num>
  <w:num w:numId="6" w16cid:durableId="738331608">
    <w:abstractNumId w:val="11"/>
  </w:num>
  <w:num w:numId="7" w16cid:durableId="409086333">
    <w:abstractNumId w:val="10"/>
  </w:num>
  <w:num w:numId="8" w16cid:durableId="1748721249">
    <w:abstractNumId w:val="6"/>
  </w:num>
  <w:num w:numId="9" w16cid:durableId="1054738279">
    <w:abstractNumId w:val="0"/>
  </w:num>
  <w:num w:numId="10" w16cid:durableId="1904295562">
    <w:abstractNumId w:val="16"/>
  </w:num>
  <w:num w:numId="11" w16cid:durableId="2061325046">
    <w:abstractNumId w:val="17"/>
  </w:num>
  <w:num w:numId="12" w16cid:durableId="1378972706">
    <w:abstractNumId w:val="17"/>
  </w:num>
  <w:num w:numId="13" w16cid:durableId="221335464">
    <w:abstractNumId w:val="12"/>
  </w:num>
  <w:num w:numId="14" w16cid:durableId="1539973744">
    <w:abstractNumId w:val="20"/>
  </w:num>
  <w:num w:numId="15" w16cid:durableId="1887986382">
    <w:abstractNumId w:val="13"/>
  </w:num>
  <w:num w:numId="16" w16cid:durableId="1145003277">
    <w:abstractNumId w:val="21"/>
  </w:num>
  <w:num w:numId="17" w16cid:durableId="1123697213">
    <w:abstractNumId w:val="21"/>
    <w:lvlOverride w:ilvl="0">
      <w:startOverride w:val="1"/>
    </w:lvlOverride>
  </w:num>
  <w:num w:numId="18" w16cid:durableId="292374555">
    <w:abstractNumId w:val="20"/>
  </w:num>
  <w:num w:numId="19" w16cid:durableId="442923990">
    <w:abstractNumId w:val="2"/>
  </w:num>
  <w:num w:numId="20" w16cid:durableId="1637224762">
    <w:abstractNumId w:val="21"/>
  </w:num>
  <w:num w:numId="21" w16cid:durableId="2083137821">
    <w:abstractNumId w:val="1"/>
  </w:num>
  <w:num w:numId="22" w16cid:durableId="589850276">
    <w:abstractNumId w:val="15"/>
  </w:num>
  <w:num w:numId="23" w16cid:durableId="171385750">
    <w:abstractNumId w:val="19"/>
  </w:num>
  <w:num w:numId="24" w16cid:durableId="682781711">
    <w:abstractNumId w:val="14"/>
  </w:num>
  <w:num w:numId="25" w16cid:durableId="1467312385">
    <w:abstractNumId w:val="14"/>
    <w:lvlOverride w:ilvl="0">
      <w:startOverride w:val="1"/>
    </w:lvlOverride>
  </w:num>
  <w:num w:numId="26" w16cid:durableId="384910800">
    <w:abstractNumId w:val="3"/>
  </w:num>
  <w:num w:numId="27" w16cid:durableId="1499418284">
    <w:abstractNumId w:val="5"/>
  </w:num>
  <w:num w:numId="28" w16cid:durableId="1796635935">
    <w:abstractNumId w:val="9"/>
  </w:num>
  <w:num w:numId="29" w16cid:durableId="1253312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989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72E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40DE"/>
    <w:rsid w:val="000C6B13"/>
    <w:rsid w:val="000C78A3"/>
    <w:rsid w:val="000D18CC"/>
    <w:rsid w:val="000D44FF"/>
    <w:rsid w:val="000D4AA5"/>
    <w:rsid w:val="000D4E8E"/>
    <w:rsid w:val="000D6923"/>
    <w:rsid w:val="000E053F"/>
    <w:rsid w:val="000E2069"/>
    <w:rsid w:val="000E50CD"/>
    <w:rsid w:val="000F784C"/>
    <w:rsid w:val="001042E5"/>
    <w:rsid w:val="001063E0"/>
    <w:rsid w:val="0011397E"/>
    <w:rsid w:val="001142A3"/>
    <w:rsid w:val="00116DA5"/>
    <w:rsid w:val="00117566"/>
    <w:rsid w:val="001211DF"/>
    <w:rsid w:val="0012472D"/>
    <w:rsid w:val="00124ABF"/>
    <w:rsid w:val="00124F0D"/>
    <w:rsid w:val="001259FD"/>
    <w:rsid w:val="0013230A"/>
    <w:rsid w:val="00132CA1"/>
    <w:rsid w:val="001340A6"/>
    <w:rsid w:val="00134898"/>
    <w:rsid w:val="00140812"/>
    <w:rsid w:val="00140D4E"/>
    <w:rsid w:val="00142254"/>
    <w:rsid w:val="001433EF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5DE"/>
    <w:rsid w:val="00155C46"/>
    <w:rsid w:val="001577BB"/>
    <w:rsid w:val="00157B1E"/>
    <w:rsid w:val="001601EF"/>
    <w:rsid w:val="00163B76"/>
    <w:rsid w:val="0016636E"/>
    <w:rsid w:val="00166677"/>
    <w:rsid w:val="00171C54"/>
    <w:rsid w:val="00172713"/>
    <w:rsid w:val="0017472B"/>
    <w:rsid w:val="0017688C"/>
    <w:rsid w:val="001779F0"/>
    <w:rsid w:val="00182D9D"/>
    <w:rsid w:val="0018406E"/>
    <w:rsid w:val="00184409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975D5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59F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3EE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12F9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35021"/>
    <w:rsid w:val="0034112C"/>
    <w:rsid w:val="0034270A"/>
    <w:rsid w:val="00345011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5167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048"/>
    <w:rsid w:val="00385980"/>
    <w:rsid w:val="00385B8F"/>
    <w:rsid w:val="00390366"/>
    <w:rsid w:val="00392395"/>
    <w:rsid w:val="003A0135"/>
    <w:rsid w:val="003A46E2"/>
    <w:rsid w:val="003B2C3F"/>
    <w:rsid w:val="003B5891"/>
    <w:rsid w:val="003B7B4D"/>
    <w:rsid w:val="003C1E33"/>
    <w:rsid w:val="003C225C"/>
    <w:rsid w:val="003C2412"/>
    <w:rsid w:val="003C4674"/>
    <w:rsid w:val="003C6BD8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413"/>
    <w:rsid w:val="0042684A"/>
    <w:rsid w:val="00426C1D"/>
    <w:rsid w:val="004276AD"/>
    <w:rsid w:val="00431C3E"/>
    <w:rsid w:val="00433828"/>
    <w:rsid w:val="00433847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2AD6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39C5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2D8"/>
    <w:rsid w:val="00503815"/>
    <w:rsid w:val="005120E9"/>
    <w:rsid w:val="005121A3"/>
    <w:rsid w:val="00517C0B"/>
    <w:rsid w:val="00521BC7"/>
    <w:rsid w:val="005242D9"/>
    <w:rsid w:val="005259CD"/>
    <w:rsid w:val="00530BE7"/>
    <w:rsid w:val="00532B27"/>
    <w:rsid w:val="005335B1"/>
    <w:rsid w:val="00534537"/>
    <w:rsid w:val="00534D05"/>
    <w:rsid w:val="005353EA"/>
    <w:rsid w:val="00535DBB"/>
    <w:rsid w:val="00545859"/>
    <w:rsid w:val="005464BE"/>
    <w:rsid w:val="0054719D"/>
    <w:rsid w:val="00552238"/>
    <w:rsid w:val="005543FB"/>
    <w:rsid w:val="005550B6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3496"/>
    <w:rsid w:val="00595179"/>
    <w:rsid w:val="005A2991"/>
    <w:rsid w:val="005A3289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D7DDF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64668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2C72"/>
    <w:rsid w:val="006B519C"/>
    <w:rsid w:val="006B61A6"/>
    <w:rsid w:val="006B635F"/>
    <w:rsid w:val="006B638A"/>
    <w:rsid w:val="006B7B08"/>
    <w:rsid w:val="006B7E72"/>
    <w:rsid w:val="006C0255"/>
    <w:rsid w:val="006C2B35"/>
    <w:rsid w:val="006C3982"/>
    <w:rsid w:val="006C4B5C"/>
    <w:rsid w:val="006C4E60"/>
    <w:rsid w:val="006C6419"/>
    <w:rsid w:val="006C6B01"/>
    <w:rsid w:val="006D498E"/>
    <w:rsid w:val="006D643A"/>
    <w:rsid w:val="006E2B28"/>
    <w:rsid w:val="006E34EE"/>
    <w:rsid w:val="006E54D8"/>
    <w:rsid w:val="006E56DE"/>
    <w:rsid w:val="006E7BF3"/>
    <w:rsid w:val="006F01CF"/>
    <w:rsid w:val="006F2029"/>
    <w:rsid w:val="006F3280"/>
    <w:rsid w:val="006F44B8"/>
    <w:rsid w:val="006F4D1E"/>
    <w:rsid w:val="006F7903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61636"/>
    <w:rsid w:val="0077146C"/>
    <w:rsid w:val="00775D9C"/>
    <w:rsid w:val="00776B60"/>
    <w:rsid w:val="00777CBB"/>
    <w:rsid w:val="0078089D"/>
    <w:rsid w:val="007813A9"/>
    <w:rsid w:val="00782330"/>
    <w:rsid w:val="00784608"/>
    <w:rsid w:val="00784A95"/>
    <w:rsid w:val="007920AB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A7EE2"/>
    <w:rsid w:val="007B0509"/>
    <w:rsid w:val="007B1AF4"/>
    <w:rsid w:val="007B2DF4"/>
    <w:rsid w:val="007B378A"/>
    <w:rsid w:val="007B3DCE"/>
    <w:rsid w:val="007B50D4"/>
    <w:rsid w:val="007B6042"/>
    <w:rsid w:val="007B7312"/>
    <w:rsid w:val="007B7891"/>
    <w:rsid w:val="007B7AF2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4A31"/>
    <w:rsid w:val="0087582E"/>
    <w:rsid w:val="00877234"/>
    <w:rsid w:val="00880EAA"/>
    <w:rsid w:val="00882FC0"/>
    <w:rsid w:val="008837E7"/>
    <w:rsid w:val="008840BA"/>
    <w:rsid w:val="0088536B"/>
    <w:rsid w:val="00886902"/>
    <w:rsid w:val="00892939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4C95"/>
    <w:rsid w:val="008B55E7"/>
    <w:rsid w:val="008B6B0B"/>
    <w:rsid w:val="008B6F2A"/>
    <w:rsid w:val="008B78AE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423D"/>
    <w:rsid w:val="008F79DB"/>
    <w:rsid w:val="00900393"/>
    <w:rsid w:val="0090380F"/>
    <w:rsid w:val="00910FAB"/>
    <w:rsid w:val="00912BAC"/>
    <w:rsid w:val="009140B2"/>
    <w:rsid w:val="00917AA4"/>
    <w:rsid w:val="00920C1C"/>
    <w:rsid w:val="009263DF"/>
    <w:rsid w:val="0092682C"/>
    <w:rsid w:val="00932541"/>
    <w:rsid w:val="00934215"/>
    <w:rsid w:val="009370AB"/>
    <w:rsid w:val="00940F5E"/>
    <w:rsid w:val="0094201B"/>
    <w:rsid w:val="009429C3"/>
    <w:rsid w:val="00944F6D"/>
    <w:rsid w:val="009455D9"/>
    <w:rsid w:val="00950AE0"/>
    <w:rsid w:val="0095259E"/>
    <w:rsid w:val="009534A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45A2"/>
    <w:rsid w:val="009A6B23"/>
    <w:rsid w:val="009A7545"/>
    <w:rsid w:val="009B0A53"/>
    <w:rsid w:val="009B1E78"/>
    <w:rsid w:val="009B2D46"/>
    <w:rsid w:val="009B704B"/>
    <w:rsid w:val="009B7A3B"/>
    <w:rsid w:val="009C2D4B"/>
    <w:rsid w:val="009C4974"/>
    <w:rsid w:val="009D1395"/>
    <w:rsid w:val="009D1933"/>
    <w:rsid w:val="009D2449"/>
    <w:rsid w:val="009D28EB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0D8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576A6"/>
    <w:rsid w:val="00A60854"/>
    <w:rsid w:val="00A60CD8"/>
    <w:rsid w:val="00A6295D"/>
    <w:rsid w:val="00A62EEE"/>
    <w:rsid w:val="00A63FC7"/>
    <w:rsid w:val="00A65BBE"/>
    <w:rsid w:val="00A705FB"/>
    <w:rsid w:val="00A73FE4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B99"/>
    <w:rsid w:val="00B10E8F"/>
    <w:rsid w:val="00B1135F"/>
    <w:rsid w:val="00B118A6"/>
    <w:rsid w:val="00B127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37DC"/>
    <w:rsid w:val="00B3475A"/>
    <w:rsid w:val="00B4038E"/>
    <w:rsid w:val="00B42851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01F"/>
    <w:rsid w:val="00B6047C"/>
    <w:rsid w:val="00B63E7C"/>
    <w:rsid w:val="00B7034A"/>
    <w:rsid w:val="00B706ED"/>
    <w:rsid w:val="00B71BD3"/>
    <w:rsid w:val="00B72F98"/>
    <w:rsid w:val="00B75F57"/>
    <w:rsid w:val="00B7620F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A4CED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206B"/>
    <w:rsid w:val="00BC3FB3"/>
    <w:rsid w:val="00BC5A4B"/>
    <w:rsid w:val="00BC6908"/>
    <w:rsid w:val="00BC78EB"/>
    <w:rsid w:val="00BD5C6D"/>
    <w:rsid w:val="00BE2AEA"/>
    <w:rsid w:val="00BE468C"/>
    <w:rsid w:val="00BE58C5"/>
    <w:rsid w:val="00BE5D35"/>
    <w:rsid w:val="00BF27FE"/>
    <w:rsid w:val="00BF28DB"/>
    <w:rsid w:val="00BF4511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3EDE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4940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6A4B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3507"/>
    <w:rsid w:val="00E04C32"/>
    <w:rsid w:val="00E060ED"/>
    <w:rsid w:val="00E11938"/>
    <w:rsid w:val="00E123E5"/>
    <w:rsid w:val="00E20F8E"/>
    <w:rsid w:val="00E21586"/>
    <w:rsid w:val="00E241D8"/>
    <w:rsid w:val="00E27DA9"/>
    <w:rsid w:val="00E303B7"/>
    <w:rsid w:val="00E3093C"/>
    <w:rsid w:val="00E318C1"/>
    <w:rsid w:val="00E32ABD"/>
    <w:rsid w:val="00E338A3"/>
    <w:rsid w:val="00E33E72"/>
    <w:rsid w:val="00E36917"/>
    <w:rsid w:val="00E404F2"/>
    <w:rsid w:val="00E43F36"/>
    <w:rsid w:val="00E46421"/>
    <w:rsid w:val="00E47303"/>
    <w:rsid w:val="00E4786D"/>
    <w:rsid w:val="00E47A4F"/>
    <w:rsid w:val="00E52603"/>
    <w:rsid w:val="00E52CD5"/>
    <w:rsid w:val="00E53054"/>
    <w:rsid w:val="00E55243"/>
    <w:rsid w:val="00E56A85"/>
    <w:rsid w:val="00E56C04"/>
    <w:rsid w:val="00E56FCF"/>
    <w:rsid w:val="00E57407"/>
    <w:rsid w:val="00E7088D"/>
    <w:rsid w:val="00E71DAB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23C6"/>
    <w:rsid w:val="00EA37FC"/>
    <w:rsid w:val="00EA46EC"/>
    <w:rsid w:val="00EA4D32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1D3B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4EE"/>
    <w:rsid w:val="00F0372E"/>
    <w:rsid w:val="00F073BB"/>
    <w:rsid w:val="00F108B5"/>
    <w:rsid w:val="00F13BEF"/>
    <w:rsid w:val="00F16863"/>
    <w:rsid w:val="00F16A5A"/>
    <w:rsid w:val="00F23F2F"/>
    <w:rsid w:val="00F242B5"/>
    <w:rsid w:val="00F30519"/>
    <w:rsid w:val="00F30745"/>
    <w:rsid w:val="00F3355E"/>
    <w:rsid w:val="00F34C31"/>
    <w:rsid w:val="00F36873"/>
    <w:rsid w:val="00F3729D"/>
    <w:rsid w:val="00F4384D"/>
    <w:rsid w:val="00F448D5"/>
    <w:rsid w:val="00F44B06"/>
    <w:rsid w:val="00F5175B"/>
    <w:rsid w:val="00F57854"/>
    <w:rsid w:val="00F62202"/>
    <w:rsid w:val="00F62D76"/>
    <w:rsid w:val="00F634DE"/>
    <w:rsid w:val="00F6436B"/>
    <w:rsid w:val="00F648D9"/>
    <w:rsid w:val="00F653D5"/>
    <w:rsid w:val="00F657C8"/>
    <w:rsid w:val="00F70C6A"/>
    <w:rsid w:val="00F73215"/>
    <w:rsid w:val="00F7332D"/>
    <w:rsid w:val="00F744AD"/>
    <w:rsid w:val="00F75E28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9499C"/>
    <w:rsid w:val="00FA275F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340"/>
    <w:rsid w:val="00FF5411"/>
    <w:rsid w:val="00FF6793"/>
    <w:rsid w:val="02C3A745"/>
    <w:rsid w:val="0368C539"/>
    <w:rsid w:val="0EB4322A"/>
    <w:rsid w:val="10FA7826"/>
    <w:rsid w:val="149AE405"/>
    <w:rsid w:val="299690B9"/>
    <w:rsid w:val="2B2D8DE6"/>
    <w:rsid w:val="2B4C4AB6"/>
    <w:rsid w:val="37098DD5"/>
    <w:rsid w:val="37F2E891"/>
    <w:rsid w:val="46413C8B"/>
    <w:rsid w:val="509F9C5E"/>
    <w:rsid w:val="541648AF"/>
    <w:rsid w:val="5B1736CD"/>
    <w:rsid w:val="5C3986D2"/>
    <w:rsid w:val="5FEE36B6"/>
    <w:rsid w:val="663BC784"/>
    <w:rsid w:val="68BE1722"/>
    <w:rsid w:val="6BCE56E0"/>
    <w:rsid w:val="6DE3DCDE"/>
    <w:rsid w:val="70DDC203"/>
    <w:rsid w:val="715841EB"/>
    <w:rsid w:val="7543C2B7"/>
    <w:rsid w:val="7BC3279C"/>
    <w:rsid w:val="7F53D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71A4B2"/>
  <w15:docId w15:val="{3CEB9695-F1D8-4B73-A628-200E6941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character" w:customStyle="1" w:styleId="ATAEmphasis">
    <w:name w:val="ATA Emphasis"/>
    <w:basedOn w:val="DefaultParagraphFont"/>
    <w:uiPriority w:val="1"/>
    <w:qFormat/>
    <w:rsid w:val="00545859"/>
    <w:rPr>
      <w:rFonts w:ascii="Cambria" w:hAnsi="Cambria"/>
      <w:b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22759F"/>
    <w:pPr>
      <w:numPr>
        <w:numId w:val="24"/>
      </w:numPr>
      <w:ind w:right="72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22759F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545859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545859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545859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545859"/>
    <w:rPr>
      <w:rFonts w:ascii="Cambria" w:hAnsi="Cambria"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locked/>
    <w:rsid w:val="00912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95EB5-E645-48D1-9FB9-CA0BCAB4A3B5}"/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0b39b100-34c8-42a1-9ad6-b6ff7a1420fd"/>
    <ds:schemaRef ds:uri="http://purl.org/dc/dcmitype/"/>
    <ds:schemaRef ds:uri="http://schemas.microsoft.com/office/infopath/2007/PartnerControls"/>
    <ds:schemaRef ds:uri="67c3a874-3d5f-4ad1-9848-430308a359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</Template>
  <TotalTime>2</TotalTime>
  <Pages>2</Pages>
  <Words>305</Words>
  <Characters>1743</Characters>
  <Application>Microsoft Office Word</Application>
  <DocSecurity>0</DocSecurity>
  <Lines>14</Lines>
  <Paragraphs>4</Paragraphs>
  <ScaleCrop>false</ScaleCrop>
  <Manager>ATA</Manager>
  <Company>Office of Antiterrorism Assistance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16: Communicating with the Media and the Public</dc:title>
  <dc:subject>Interdicting Terrorist Activities</dc:subject>
  <dc:creator>ATA</dc:creator>
  <cp:lastModifiedBy>Blackwell, Charita D</cp:lastModifiedBy>
  <cp:revision>23</cp:revision>
  <cp:lastPrinted>2013-12-04T12:49:00Z</cp:lastPrinted>
  <dcterms:created xsi:type="dcterms:W3CDTF">2021-12-30T15:13:00Z</dcterms:created>
  <dcterms:modified xsi:type="dcterms:W3CDTF">2023-03-25T01:07:00Z</dcterms:modified>
  <cp:category>Workbook 16.3: Boston Marathon Case Study (Continuation)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2022-11-03T14:25:08Z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1b0333e1-4f12-4432-87e4-0415c99b9e12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DateDue">
    <vt:filetime>2023-03-29T04:00:00Z</vt:filetime>
  </property>
</Properties>
</file>