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14D6" w14:textId="322FB9AC" w:rsidR="00EE7DFC" w:rsidRPr="00F354B7" w:rsidRDefault="001343A0" w:rsidP="0087326F">
      <w:pPr>
        <w:pStyle w:val="ATAModuleTitle"/>
        <w:pBdr>
          <w:top w:val="single" w:sz="18" w:space="2" w:color="262626" w:themeColor="text1" w:themeTint="D9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1CBFC" wp14:editId="5881C5D7">
            <wp:simplePos x="0" y="0"/>
            <wp:positionH relativeFrom="column">
              <wp:posOffset>5667375</wp:posOffset>
            </wp:positionH>
            <wp:positionV relativeFrom="paragraph">
              <wp:posOffset>76200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Guide pratique 8.3 : Les organisations du </w:t>
      </w:r>
      <w:r w:rsidR="0094412A">
        <w:br/>
      </w:r>
      <w:r>
        <w:t>Groupe d'action financi</w:t>
      </w:r>
      <w:r w:rsidR="0094412A">
        <w:t>È</w:t>
      </w:r>
      <w:r>
        <w:t>re</w:t>
      </w:r>
    </w:p>
    <w:p w14:paraId="1C1C60BA" w14:textId="77777777" w:rsidR="00F03280" w:rsidRPr="00F354B7" w:rsidRDefault="00F03280">
      <w:pPr>
        <w:rPr>
          <w:rFonts w:ascii="Cambria" w:hAnsi="Cambria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96"/>
        <w:gridCol w:w="1597"/>
        <w:gridCol w:w="2400"/>
        <w:gridCol w:w="2759"/>
      </w:tblGrid>
      <w:tr w:rsidR="00EB663D" w:rsidRPr="00EB663D" w14:paraId="0D06D977" w14:textId="77777777" w:rsidTr="00BC094F">
        <w:trPr>
          <w:tblHeader/>
        </w:trPr>
        <w:tc>
          <w:tcPr>
            <w:tcW w:w="9180" w:type="dxa"/>
            <w:gridSpan w:val="4"/>
            <w:shd w:val="clear" w:color="auto" w:fill="BFBFBF" w:themeFill="background1" w:themeFillShade="BF"/>
          </w:tcPr>
          <w:p w14:paraId="779E3FEA" w14:textId="7392AB0D" w:rsidR="00EB663D" w:rsidRPr="00EB663D" w:rsidRDefault="00EB663D" w:rsidP="00986253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  <w:b/>
              </w:rPr>
              <w:t xml:space="preserve">Liste actuelle des organismes régionaux du Groupe d'action financière </w:t>
            </w:r>
            <w:r w:rsidR="0094412A">
              <w:rPr>
                <w:rFonts w:ascii="Cambria" w:hAnsi="Cambria"/>
                <w:b/>
              </w:rPr>
              <w:br/>
            </w:r>
            <w:r>
              <w:rPr>
                <w:rFonts w:ascii="Cambria" w:hAnsi="Cambria"/>
                <w:b/>
              </w:rPr>
              <w:t xml:space="preserve">et des organismes </w:t>
            </w:r>
            <w:r w:rsidR="0094412A">
              <w:rPr>
                <w:rFonts w:ascii="Cambria" w:hAnsi="Cambria"/>
                <w:b/>
              </w:rPr>
              <w:t xml:space="preserve">similaires au </w:t>
            </w:r>
            <w:r>
              <w:rPr>
                <w:rFonts w:ascii="Cambria" w:hAnsi="Cambria"/>
                <w:b/>
              </w:rPr>
              <w:t xml:space="preserve">GAFI </w:t>
            </w:r>
          </w:p>
        </w:tc>
      </w:tr>
      <w:tr w:rsidR="00F03280" w:rsidRPr="00F354B7" w14:paraId="34223CBF" w14:textId="77777777" w:rsidTr="00BD16E8">
        <w:trPr>
          <w:tblHeader/>
        </w:trPr>
        <w:tc>
          <w:tcPr>
            <w:tcW w:w="2250" w:type="dxa"/>
            <w:shd w:val="clear" w:color="auto" w:fill="BFBFBF" w:themeFill="background1" w:themeFillShade="BF"/>
          </w:tcPr>
          <w:p w14:paraId="6241A148" w14:textId="293B3101" w:rsidR="00F03280" w:rsidRPr="00F354B7" w:rsidRDefault="00F03280" w:rsidP="00F03280">
            <w:pPr>
              <w:spacing w:before="60" w:after="60"/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  <w:b/>
              </w:rPr>
              <w:t>Nom de l'organisation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0AD5208D" w14:textId="5ED3C808" w:rsidR="00F03280" w:rsidRPr="00F354B7" w:rsidRDefault="00F03280" w:rsidP="00F03280">
            <w:pPr>
              <w:spacing w:before="60" w:after="60"/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  <w:b/>
              </w:rPr>
              <w:t>Sigle</w:t>
            </w:r>
          </w:p>
        </w:tc>
        <w:tc>
          <w:tcPr>
            <w:tcW w:w="5310" w:type="dxa"/>
            <w:gridSpan w:val="2"/>
            <w:shd w:val="clear" w:color="auto" w:fill="BFBFBF" w:themeFill="background1" w:themeFillShade="BF"/>
          </w:tcPr>
          <w:p w14:paraId="2D4E6916" w14:textId="5F5E4A43" w:rsidR="00F03280" w:rsidRPr="00F354B7" w:rsidRDefault="00F03280" w:rsidP="00F03280">
            <w:pPr>
              <w:spacing w:before="60" w:after="60"/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  <w:b/>
              </w:rPr>
              <w:t>Pays membres</w:t>
            </w:r>
          </w:p>
        </w:tc>
      </w:tr>
      <w:tr w:rsidR="00F03280" w:rsidRPr="00F354B7" w14:paraId="5B70F038" w14:textId="77777777" w:rsidTr="00BD16E8">
        <w:tc>
          <w:tcPr>
            <w:tcW w:w="2250" w:type="dxa"/>
          </w:tcPr>
          <w:p w14:paraId="2081375E" w14:textId="6CD25424" w:rsidR="00F03280" w:rsidRPr="00F354B7" w:rsidRDefault="00F03280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Groupe Asie/Pacifique sur le blanchiment d'argent</w:t>
            </w:r>
          </w:p>
        </w:tc>
        <w:tc>
          <w:tcPr>
            <w:tcW w:w="1620" w:type="dxa"/>
          </w:tcPr>
          <w:p w14:paraId="1835CBAC" w14:textId="570819CB" w:rsidR="00F03280" w:rsidRPr="00F354B7" w:rsidRDefault="00F03280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GAP</w:t>
            </w:r>
          </w:p>
        </w:tc>
        <w:tc>
          <w:tcPr>
            <w:tcW w:w="2504" w:type="dxa"/>
            <w:tcBorders>
              <w:right w:val="nil"/>
            </w:tcBorders>
          </w:tcPr>
          <w:p w14:paraId="5251CA84" w14:textId="77777777" w:rsidR="00F03280" w:rsidRPr="00BD16E8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Australie</w:t>
            </w:r>
          </w:p>
          <w:p w14:paraId="26D30BBD" w14:textId="77777777" w:rsidR="00F03280" w:rsidRPr="00BD16E8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Bangladesh</w:t>
            </w:r>
          </w:p>
          <w:p w14:paraId="097606B7" w14:textId="77777777" w:rsidR="00F03280" w:rsidRPr="00BD16E8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Brunéi Darussalam</w:t>
            </w:r>
          </w:p>
          <w:p w14:paraId="0FEC3EAD" w14:textId="77777777" w:rsidR="00F03280" w:rsidRPr="00BD16E8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Taipei chinois</w:t>
            </w:r>
          </w:p>
          <w:p w14:paraId="752D1C0E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Îles Cook</w:t>
            </w:r>
          </w:p>
          <w:p w14:paraId="5E9A418A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Fidji</w:t>
            </w:r>
          </w:p>
          <w:p w14:paraId="5ED14018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</w:t>
            </w:r>
          </w:p>
          <w:p w14:paraId="1C94C751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</w:t>
            </w:r>
          </w:p>
          <w:p w14:paraId="12AF25CD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Indonésie</w:t>
            </w:r>
          </w:p>
          <w:p w14:paraId="6449E5DD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Japon</w:t>
            </w:r>
          </w:p>
          <w:p w14:paraId="02043890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Macao, Chine</w:t>
            </w:r>
          </w:p>
          <w:p w14:paraId="76FAA7A7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Malaisie</w:t>
            </w:r>
          </w:p>
          <w:p w14:paraId="2205FB34" w14:textId="08FEAC7B" w:rsidR="00F03280" w:rsidRPr="00F354B7" w:rsidRDefault="00F03280" w:rsidP="00D80FE2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Îles Marshall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1AE3520E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Népal</w:t>
            </w:r>
          </w:p>
          <w:p w14:paraId="1DCFA15B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Nouvelle-Zélande</w:t>
            </w:r>
          </w:p>
          <w:p w14:paraId="416DD15D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Île Niue</w:t>
            </w:r>
          </w:p>
          <w:p w14:paraId="2D05A431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Pakistan</w:t>
            </w:r>
          </w:p>
          <w:p w14:paraId="50DB4F65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îles de Palaos</w:t>
            </w:r>
          </w:p>
          <w:p w14:paraId="0881BAD9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Philippines</w:t>
            </w:r>
          </w:p>
          <w:p w14:paraId="503CEFEC" w14:textId="77777777" w:rsidR="00F03280" w:rsidRPr="00F354B7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République de Corée</w:t>
            </w:r>
          </w:p>
          <w:p w14:paraId="73E9D28C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Samoa</w:t>
            </w:r>
          </w:p>
          <w:p w14:paraId="6C3F3C25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Singapour</w:t>
            </w:r>
          </w:p>
          <w:p w14:paraId="50F337E0" w14:textId="77777777" w:rsidR="00F03280" w:rsidRPr="00F354B7" w:rsidRDefault="00F03280" w:rsidP="00232632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Sri-Lanka</w:t>
            </w:r>
            <w:proofErr w:type="spellEnd"/>
          </w:p>
          <w:p w14:paraId="1DB35D86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Thaïlande</w:t>
            </w:r>
          </w:p>
          <w:p w14:paraId="0517ACA8" w14:textId="77777777" w:rsidR="00F03280" w:rsidRPr="00F354B7" w:rsidRDefault="00F03280" w:rsidP="0023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États-Unis</w:t>
            </w:r>
          </w:p>
          <w:p w14:paraId="62D333A3" w14:textId="78476DBD" w:rsidR="00F03280" w:rsidRPr="00F354B7" w:rsidRDefault="00F03280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Vanuatu</w:t>
            </w:r>
          </w:p>
        </w:tc>
      </w:tr>
      <w:tr w:rsidR="00F03280" w:rsidRPr="00F354B7" w14:paraId="1193CA65" w14:textId="77777777" w:rsidTr="00BD16E8">
        <w:tc>
          <w:tcPr>
            <w:tcW w:w="2250" w:type="dxa"/>
          </w:tcPr>
          <w:p w14:paraId="16BC85CA" w14:textId="581BF473" w:rsidR="00F03280" w:rsidRPr="00F354B7" w:rsidRDefault="00F354B7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Groupe d'action financière des Caraïbes</w:t>
            </w:r>
          </w:p>
        </w:tc>
        <w:tc>
          <w:tcPr>
            <w:tcW w:w="1620" w:type="dxa"/>
          </w:tcPr>
          <w:p w14:paraId="59654A02" w14:textId="17694BCD" w:rsidR="00F03280" w:rsidRPr="00F354B7" w:rsidRDefault="00F03280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GAFIC</w:t>
            </w:r>
          </w:p>
        </w:tc>
        <w:tc>
          <w:tcPr>
            <w:tcW w:w="2504" w:type="dxa"/>
            <w:tcBorders>
              <w:right w:val="nil"/>
            </w:tcBorders>
          </w:tcPr>
          <w:p w14:paraId="6BFC2864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Antigua-et-Barbuda</w:t>
            </w:r>
          </w:p>
          <w:p w14:paraId="43A669A2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Aruba</w:t>
            </w:r>
          </w:p>
          <w:p w14:paraId="622F3581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Bahamas</w:t>
            </w:r>
          </w:p>
          <w:p w14:paraId="482484E8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Barbade</w:t>
            </w:r>
          </w:p>
          <w:p w14:paraId="3C0B9977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Bélize</w:t>
            </w:r>
          </w:p>
          <w:p w14:paraId="240B3443" w14:textId="77777777" w:rsidR="00F03280" w:rsidRPr="00F354B7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Bermudes</w:t>
            </w:r>
          </w:p>
          <w:p w14:paraId="5CE0B37F" w14:textId="77777777" w:rsidR="00F03280" w:rsidRPr="00F354B7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Îles Vierges britanniques</w:t>
            </w:r>
          </w:p>
          <w:p w14:paraId="33530214" w14:textId="77777777" w:rsidR="00F03280" w:rsidRPr="00F354B7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Îles Caïman</w:t>
            </w:r>
          </w:p>
          <w:p w14:paraId="1283852C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Costa Rica</w:t>
            </w:r>
          </w:p>
          <w:p w14:paraId="5A989C89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Dominique</w:t>
            </w:r>
          </w:p>
          <w:p w14:paraId="2BBA0C69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République Dominicaine</w:t>
            </w:r>
          </w:p>
          <w:p w14:paraId="1B7AED6A" w14:textId="77777777" w:rsidR="00F03280" w:rsidRPr="00BD16E8" w:rsidRDefault="00F03280" w:rsidP="00F0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Grenade</w:t>
            </w:r>
          </w:p>
          <w:p w14:paraId="64EDE20A" w14:textId="3113B358" w:rsidR="00F03280" w:rsidRPr="00F354B7" w:rsidRDefault="005210E5" w:rsidP="005210E5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Haïti 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134C731E" w14:textId="2DD05EC9" w:rsidR="00D80FE2" w:rsidRPr="00BD16E8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Jamaïque</w:t>
            </w:r>
          </w:p>
          <w:p w14:paraId="76E8F03B" w14:textId="77777777" w:rsidR="00D80FE2" w:rsidRPr="00BD16E8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Montserrat</w:t>
            </w:r>
          </w:p>
          <w:p w14:paraId="53DA1DAA" w14:textId="77777777" w:rsidR="00F03280" w:rsidRPr="00BD16E8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Antilles néerlandaises Nicaragua</w:t>
            </w:r>
          </w:p>
          <w:p w14:paraId="71B0EDD4" w14:textId="77777777" w:rsidR="00D80FE2" w:rsidRPr="00F354B7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Panama</w:t>
            </w:r>
          </w:p>
          <w:p w14:paraId="2BA0CD83" w14:textId="77777777" w:rsidR="00D80FE2" w:rsidRPr="00F354B7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Saint-Kitts-et-Nevis</w:t>
            </w:r>
          </w:p>
          <w:p w14:paraId="52F8D8DB" w14:textId="1E069F57" w:rsidR="00D80FE2" w:rsidRPr="00F354B7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Sainte-Lucie</w:t>
            </w:r>
          </w:p>
          <w:p w14:paraId="2FA4213A" w14:textId="5BD40425" w:rsidR="00D80FE2" w:rsidRPr="00F354B7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Saint-Vincent-et-les-Grenadines</w:t>
            </w:r>
          </w:p>
          <w:p w14:paraId="469B757A" w14:textId="77777777" w:rsidR="00D80FE2" w:rsidRPr="00F354B7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Suriname</w:t>
            </w:r>
          </w:p>
          <w:p w14:paraId="54F6A721" w14:textId="77777777" w:rsidR="00D80FE2" w:rsidRPr="00F354B7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Trinité-et-Tobago</w:t>
            </w:r>
          </w:p>
          <w:p w14:paraId="157686B7" w14:textId="77777777" w:rsidR="00D80FE2" w:rsidRPr="00F354B7" w:rsidRDefault="00D80FE2" w:rsidP="00D8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Îles Turques-et-Caïques</w:t>
            </w:r>
          </w:p>
          <w:p w14:paraId="1DD50E56" w14:textId="7F1AD944" w:rsidR="00D80FE2" w:rsidRPr="00F354B7" w:rsidRDefault="00D80FE2" w:rsidP="00D80FE2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/>
              </w:rPr>
              <w:t>Vénézuela</w:t>
            </w:r>
            <w:proofErr w:type="spellEnd"/>
          </w:p>
        </w:tc>
      </w:tr>
      <w:tr w:rsidR="00F03280" w:rsidRPr="00F354B7" w14:paraId="58325EE9" w14:textId="77777777" w:rsidTr="00EB663D">
        <w:tc>
          <w:tcPr>
            <w:tcW w:w="2250" w:type="dxa"/>
          </w:tcPr>
          <w:p w14:paraId="6DC82D4D" w14:textId="480AC3EB" w:rsidR="00F03280" w:rsidRPr="00F354B7" w:rsidRDefault="00D80FE2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Comité d'experts du Conseil de l’Europe sur l'évaluation des mesures de lutte contre le blanchiment de capitaux</w:t>
            </w:r>
          </w:p>
        </w:tc>
        <w:tc>
          <w:tcPr>
            <w:tcW w:w="1620" w:type="dxa"/>
          </w:tcPr>
          <w:p w14:paraId="337ECE0C" w14:textId="600AE67C" w:rsidR="00F03280" w:rsidRPr="00F354B7" w:rsidRDefault="00D80FE2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MONEYVAL</w:t>
            </w:r>
          </w:p>
        </w:tc>
        <w:tc>
          <w:tcPr>
            <w:tcW w:w="2504" w:type="dxa"/>
            <w:tcBorders>
              <w:right w:val="nil"/>
            </w:tcBorders>
          </w:tcPr>
          <w:p w14:paraId="0DED5E7F" w14:textId="77777777" w:rsidR="00D80FE2" w:rsidRPr="00BD16E8" w:rsidRDefault="00D80FE2" w:rsidP="00D80FE2">
            <w:pPr>
              <w:pStyle w:val="ATABody"/>
              <w:ind w:right="-108"/>
            </w:pPr>
            <w:r>
              <w:t>Albanie</w:t>
            </w:r>
          </w:p>
          <w:p w14:paraId="664EE3EF" w14:textId="77777777" w:rsidR="00D80FE2" w:rsidRPr="00BD16E8" w:rsidRDefault="00D80FE2" w:rsidP="00D80FE2">
            <w:pPr>
              <w:pStyle w:val="ATABody"/>
              <w:ind w:right="-108"/>
            </w:pPr>
            <w:r>
              <w:t>Andorre</w:t>
            </w:r>
          </w:p>
          <w:p w14:paraId="7B8B31B2" w14:textId="77777777" w:rsidR="00D80FE2" w:rsidRPr="00BD16E8" w:rsidRDefault="00D80FE2" w:rsidP="00D80FE2">
            <w:pPr>
              <w:pStyle w:val="ATABody"/>
              <w:ind w:right="-108"/>
            </w:pPr>
            <w:r>
              <w:t>Arménie</w:t>
            </w:r>
          </w:p>
          <w:p w14:paraId="25FE6CC1" w14:textId="77777777" w:rsidR="00D80FE2" w:rsidRPr="00BD16E8" w:rsidRDefault="00D80FE2" w:rsidP="00D80FE2">
            <w:pPr>
              <w:pStyle w:val="ATABody"/>
              <w:ind w:right="-108"/>
            </w:pPr>
            <w:r>
              <w:t>Azerbaïdjan</w:t>
            </w:r>
          </w:p>
          <w:p w14:paraId="2C9F01F4" w14:textId="44BDAD22" w:rsidR="00D80FE2" w:rsidRPr="00BD16E8" w:rsidRDefault="00D80FE2" w:rsidP="00D80FE2">
            <w:pPr>
              <w:pStyle w:val="ATABody"/>
              <w:ind w:right="-108"/>
            </w:pPr>
            <w:r>
              <w:t>Bosnie-Herzégovine</w:t>
            </w:r>
          </w:p>
          <w:p w14:paraId="6B1ABF4F" w14:textId="77777777" w:rsidR="00D80FE2" w:rsidRPr="00BD16E8" w:rsidRDefault="00D80FE2" w:rsidP="00D80FE2">
            <w:pPr>
              <w:pStyle w:val="ATABody"/>
              <w:ind w:right="-108"/>
            </w:pPr>
            <w:r>
              <w:t>Bulgarie</w:t>
            </w:r>
          </w:p>
          <w:p w14:paraId="7C2A3973" w14:textId="77777777" w:rsidR="00D80FE2" w:rsidRPr="00F354B7" w:rsidRDefault="00D80FE2" w:rsidP="00D80FE2">
            <w:pPr>
              <w:pStyle w:val="ATABody"/>
              <w:ind w:right="-108"/>
            </w:pPr>
            <w:r>
              <w:t>Croatie</w:t>
            </w:r>
          </w:p>
          <w:p w14:paraId="7AEAE570" w14:textId="77777777" w:rsidR="00D80FE2" w:rsidRPr="00F354B7" w:rsidRDefault="00D80FE2" w:rsidP="00D80FE2">
            <w:pPr>
              <w:pStyle w:val="ATABody"/>
              <w:ind w:right="-108"/>
            </w:pPr>
            <w:r>
              <w:t>Chypre</w:t>
            </w:r>
          </w:p>
          <w:p w14:paraId="2070F2D9" w14:textId="77777777" w:rsidR="00D80FE2" w:rsidRPr="00F354B7" w:rsidRDefault="00D80FE2" w:rsidP="00D80FE2">
            <w:pPr>
              <w:pStyle w:val="ATABody"/>
              <w:ind w:right="-108"/>
            </w:pPr>
            <w:r>
              <w:lastRenderedPageBreak/>
              <w:t>République Tchèque</w:t>
            </w:r>
          </w:p>
          <w:p w14:paraId="28213DBC" w14:textId="77777777" w:rsidR="00D80FE2" w:rsidRPr="00F354B7" w:rsidRDefault="00D80FE2" w:rsidP="00D80FE2">
            <w:pPr>
              <w:pStyle w:val="ATABody"/>
              <w:ind w:right="-108"/>
            </w:pPr>
            <w:r>
              <w:t>Estonie</w:t>
            </w:r>
          </w:p>
          <w:p w14:paraId="1E4A130A" w14:textId="77777777" w:rsidR="00D80FE2" w:rsidRPr="00F354B7" w:rsidRDefault="00D80FE2" w:rsidP="00D80FE2">
            <w:pPr>
              <w:pStyle w:val="ATABody"/>
              <w:ind w:right="-108"/>
            </w:pPr>
            <w:r>
              <w:t>Géorgie</w:t>
            </w:r>
          </w:p>
          <w:p w14:paraId="1AC933E3" w14:textId="77777777" w:rsidR="00D80FE2" w:rsidRPr="00F354B7" w:rsidRDefault="00D80FE2" w:rsidP="00D80FE2">
            <w:pPr>
              <w:pStyle w:val="ATABody"/>
              <w:ind w:right="-108"/>
            </w:pPr>
            <w:r>
              <w:t>Hongrie</w:t>
            </w:r>
          </w:p>
          <w:p w14:paraId="3C9F7013" w14:textId="77777777" w:rsidR="00F03280" w:rsidRDefault="00D80FE2" w:rsidP="00BD16E8">
            <w:pPr>
              <w:pStyle w:val="ATABody"/>
              <w:ind w:right="-115"/>
            </w:pPr>
            <w:r>
              <w:t>Lettonie</w:t>
            </w:r>
          </w:p>
          <w:p w14:paraId="0F989EB3" w14:textId="75BEA936" w:rsidR="00360D77" w:rsidRPr="00360D77" w:rsidRDefault="00360D77" w:rsidP="00BD16E8">
            <w:pPr>
              <w:pStyle w:val="ATABody"/>
              <w:ind w:right="-108"/>
            </w:pPr>
            <w:r>
              <w:t>Liechtenstein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59902C41" w14:textId="77777777" w:rsidR="00D80FE2" w:rsidRPr="00F354B7" w:rsidRDefault="00D80FE2" w:rsidP="00D80FE2">
            <w:pPr>
              <w:pStyle w:val="ATABody"/>
              <w:ind w:right="-108"/>
            </w:pPr>
            <w:r>
              <w:lastRenderedPageBreak/>
              <w:t xml:space="preserve">Lituanie </w:t>
            </w:r>
          </w:p>
          <w:p w14:paraId="7CC0DAE4" w14:textId="0AFEAE35" w:rsidR="00D80FE2" w:rsidRPr="00F354B7" w:rsidRDefault="00D80FE2" w:rsidP="00D80FE2">
            <w:pPr>
              <w:pStyle w:val="ATABody"/>
              <w:ind w:right="-108"/>
            </w:pPr>
            <w:r>
              <w:t>Malte</w:t>
            </w:r>
          </w:p>
          <w:p w14:paraId="3E471FCD" w14:textId="77777777" w:rsidR="00D80FE2" w:rsidRPr="00F354B7" w:rsidRDefault="00D80FE2" w:rsidP="00D80FE2">
            <w:pPr>
              <w:pStyle w:val="ATABody"/>
              <w:ind w:right="-108"/>
            </w:pPr>
            <w:r>
              <w:t>Moldavie</w:t>
            </w:r>
          </w:p>
          <w:p w14:paraId="76CF7836" w14:textId="77777777" w:rsidR="00D80FE2" w:rsidRPr="00F354B7" w:rsidRDefault="00D80FE2" w:rsidP="00D80FE2">
            <w:pPr>
              <w:pStyle w:val="ATABody"/>
              <w:ind w:right="-108"/>
            </w:pPr>
            <w:r>
              <w:t>Monaco</w:t>
            </w:r>
          </w:p>
          <w:p w14:paraId="1043A0E9" w14:textId="77777777" w:rsidR="00D80FE2" w:rsidRPr="00F354B7" w:rsidRDefault="00D80FE2" w:rsidP="00D80FE2">
            <w:pPr>
              <w:pStyle w:val="ATABody"/>
              <w:ind w:right="-108"/>
            </w:pPr>
            <w:r>
              <w:t>Pologne</w:t>
            </w:r>
          </w:p>
          <w:p w14:paraId="76E142C9" w14:textId="77777777" w:rsidR="00D80FE2" w:rsidRPr="00F354B7" w:rsidRDefault="00D80FE2" w:rsidP="00D80FE2">
            <w:pPr>
              <w:pStyle w:val="ATABody"/>
              <w:ind w:right="-108"/>
            </w:pPr>
            <w:r>
              <w:t>République de Macédoine</w:t>
            </w:r>
          </w:p>
          <w:p w14:paraId="0D80D6B3" w14:textId="77777777" w:rsidR="00D80FE2" w:rsidRPr="00F354B7" w:rsidRDefault="00D80FE2" w:rsidP="00D80FE2">
            <w:pPr>
              <w:pStyle w:val="ATABody"/>
              <w:ind w:right="-108"/>
            </w:pPr>
            <w:r>
              <w:t>Roumanie</w:t>
            </w:r>
          </w:p>
          <w:p w14:paraId="22B95284" w14:textId="77777777" w:rsidR="00D80FE2" w:rsidRPr="00F354B7" w:rsidRDefault="00D80FE2" w:rsidP="00D80FE2">
            <w:pPr>
              <w:pStyle w:val="ATABody"/>
              <w:ind w:right="-108"/>
            </w:pPr>
            <w:r>
              <w:t>Fédération Russe</w:t>
            </w:r>
          </w:p>
          <w:p w14:paraId="3A9F625A" w14:textId="77777777" w:rsidR="00D80FE2" w:rsidRPr="00F354B7" w:rsidRDefault="00D80FE2" w:rsidP="00D80FE2">
            <w:pPr>
              <w:pStyle w:val="ATABody"/>
              <w:ind w:right="-108"/>
            </w:pPr>
            <w:r>
              <w:lastRenderedPageBreak/>
              <w:t>Saint-Marin</w:t>
            </w:r>
          </w:p>
          <w:p w14:paraId="0F8CECB7" w14:textId="5D3134AA" w:rsidR="00D80FE2" w:rsidRPr="00F354B7" w:rsidRDefault="005210E5" w:rsidP="00D80FE2">
            <w:pPr>
              <w:pStyle w:val="ATABody"/>
              <w:ind w:right="-108"/>
            </w:pPr>
            <w:r>
              <w:t>Serbie-et-Monténégro</w:t>
            </w:r>
          </w:p>
          <w:p w14:paraId="2C61F00A" w14:textId="77777777" w:rsidR="00D80FE2" w:rsidRPr="00F354B7" w:rsidRDefault="00D80FE2" w:rsidP="00D80FE2">
            <w:pPr>
              <w:pStyle w:val="ATABody"/>
              <w:ind w:right="-108"/>
            </w:pPr>
            <w:r>
              <w:t>Slovaquie</w:t>
            </w:r>
          </w:p>
          <w:p w14:paraId="44427504" w14:textId="77777777" w:rsidR="00D80FE2" w:rsidRPr="00F354B7" w:rsidRDefault="00D80FE2" w:rsidP="00D80FE2">
            <w:pPr>
              <w:pStyle w:val="ATABody"/>
              <w:ind w:right="-108"/>
            </w:pPr>
            <w:r>
              <w:t>Slovénie</w:t>
            </w:r>
          </w:p>
          <w:p w14:paraId="22B36B91" w14:textId="1D39EB9C" w:rsidR="00F03280" w:rsidRPr="00F354B7" w:rsidRDefault="00D80FE2" w:rsidP="00D80FE2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Ukraine</w:t>
            </w:r>
          </w:p>
        </w:tc>
      </w:tr>
      <w:tr w:rsidR="00F03280" w:rsidRPr="00F354B7" w14:paraId="61B75EFD" w14:textId="77777777" w:rsidTr="00BD16E8">
        <w:tc>
          <w:tcPr>
            <w:tcW w:w="2250" w:type="dxa"/>
          </w:tcPr>
          <w:p w14:paraId="1F6FE431" w14:textId="235A63F8" w:rsidR="00F03280" w:rsidRPr="00F354B7" w:rsidRDefault="00226E34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lastRenderedPageBreak/>
              <w:t>Groupe anti-blanchiment d'Afrique orientale et australe.</w:t>
            </w:r>
          </w:p>
        </w:tc>
        <w:tc>
          <w:tcPr>
            <w:tcW w:w="1620" w:type="dxa"/>
          </w:tcPr>
          <w:p w14:paraId="2291F396" w14:textId="5DB9D70A" w:rsidR="00F03280" w:rsidRPr="00F354B7" w:rsidRDefault="00226E34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GABAOA</w:t>
            </w:r>
          </w:p>
        </w:tc>
        <w:tc>
          <w:tcPr>
            <w:tcW w:w="2504" w:type="dxa"/>
            <w:tcBorders>
              <w:right w:val="nil"/>
            </w:tcBorders>
          </w:tcPr>
          <w:p w14:paraId="49CF9438" w14:textId="77777777" w:rsidR="00226E34" w:rsidRPr="00BD16E8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</w:t>
            </w:r>
          </w:p>
          <w:p w14:paraId="3B75FCDD" w14:textId="77777777" w:rsidR="00226E34" w:rsidRPr="00BD16E8" w:rsidRDefault="00226E34" w:rsidP="00226E3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Kénya</w:t>
            </w:r>
            <w:proofErr w:type="spellEnd"/>
          </w:p>
          <w:p w14:paraId="38727FEE" w14:textId="77777777" w:rsidR="00226E34" w:rsidRPr="00BD16E8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Malawi</w:t>
            </w:r>
          </w:p>
          <w:p w14:paraId="1BA2988B" w14:textId="77777777" w:rsidR="00226E34" w:rsidRPr="00BD16E8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Île Maurice</w:t>
            </w:r>
          </w:p>
          <w:p w14:paraId="47C2C01F" w14:textId="77777777" w:rsidR="00226E34" w:rsidRPr="00BD16E8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Mozambique</w:t>
            </w:r>
          </w:p>
          <w:p w14:paraId="155144E0" w14:textId="77777777" w:rsidR="00226E34" w:rsidRPr="00BD16E8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Namibie</w:t>
            </w:r>
          </w:p>
          <w:p w14:paraId="69CBF028" w14:textId="77777777" w:rsidR="00226E34" w:rsidRPr="00F354B7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Seychelles</w:t>
            </w:r>
          </w:p>
          <w:p w14:paraId="229DB0C3" w14:textId="4FC923DE" w:rsidR="00F03280" w:rsidRPr="00F354B7" w:rsidRDefault="00226E34" w:rsidP="00226E34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Afrique du Sud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32AEF5B0" w14:textId="77777777" w:rsidR="00226E34" w:rsidRPr="00F354B7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Swaziland</w:t>
            </w:r>
          </w:p>
          <w:p w14:paraId="7D143FCB" w14:textId="77777777" w:rsidR="00226E34" w:rsidRPr="00F354B7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Tanzanie</w:t>
            </w:r>
          </w:p>
          <w:p w14:paraId="0CE04D4E" w14:textId="77777777" w:rsidR="00226E34" w:rsidRPr="00F354B7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Ouganda</w:t>
            </w:r>
          </w:p>
          <w:p w14:paraId="140254DF" w14:textId="762547DB" w:rsidR="00226E34" w:rsidRPr="00F354B7" w:rsidRDefault="00226E34" w:rsidP="002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Non signataires/</w:t>
            </w:r>
            <w:r>
              <w:rPr>
                <w:rFonts w:ascii="Cambria" w:hAnsi="Cambria"/>
                <w:i/>
                <w:iCs/>
              </w:rPr>
              <w:t>Protocole d'entente :</w:t>
            </w:r>
          </w:p>
          <w:p w14:paraId="387EB6F2" w14:textId="77777777" w:rsidR="00226E34" w:rsidRPr="00F354B7" w:rsidRDefault="00226E34" w:rsidP="00226E34">
            <w:pPr>
              <w:ind w:left="24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Lesotho</w:t>
            </w:r>
          </w:p>
          <w:p w14:paraId="5D83E944" w14:textId="77777777" w:rsidR="008E1B39" w:rsidRDefault="00226E34" w:rsidP="008E1B39">
            <w:pPr>
              <w:ind w:left="24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Zambie</w:t>
            </w:r>
          </w:p>
          <w:p w14:paraId="543A756B" w14:textId="2898C26D" w:rsidR="00F03280" w:rsidRPr="008E1B39" w:rsidRDefault="00226E34" w:rsidP="008E1B39">
            <w:pPr>
              <w:ind w:left="24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Zimbabwe</w:t>
            </w:r>
          </w:p>
        </w:tc>
      </w:tr>
      <w:tr w:rsidR="00F03280" w:rsidRPr="00F354B7" w14:paraId="7055F009" w14:textId="77777777" w:rsidTr="00BD16E8">
        <w:tc>
          <w:tcPr>
            <w:tcW w:w="2250" w:type="dxa"/>
          </w:tcPr>
          <w:p w14:paraId="52C3F6F0" w14:textId="703D7B9B" w:rsidR="00F03280" w:rsidRPr="00F354B7" w:rsidRDefault="00226E34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Groupe Eurasie</w:t>
            </w:r>
          </w:p>
        </w:tc>
        <w:tc>
          <w:tcPr>
            <w:tcW w:w="1620" w:type="dxa"/>
          </w:tcPr>
          <w:p w14:paraId="42E525A9" w14:textId="01BBD908" w:rsidR="00F03280" w:rsidRPr="00F354B7" w:rsidRDefault="00226E34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GEA</w:t>
            </w:r>
          </w:p>
        </w:tc>
        <w:tc>
          <w:tcPr>
            <w:tcW w:w="2504" w:type="dxa"/>
            <w:tcBorders>
              <w:right w:val="nil"/>
            </w:tcBorders>
          </w:tcPr>
          <w:p w14:paraId="310B9537" w14:textId="77777777" w:rsidR="00226E34" w:rsidRPr="00F354B7" w:rsidRDefault="00226E34" w:rsidP="00226E34">
            <w:pPr>
              <w:pStyle w:val="ATABody"/>
              <w:ind w:right="-108"/>
            </w:pPr>
            <w:r>
              <w:t>Biélorussie</w:t>
            </w:r>
          </w:p>
          <w:p w14:paraId="24682D95" w14:textId="77777777" w:rsidR="00226E34" w:rsidRPr="00F354B7" w:rsidRDefault="00226E34" w:rsidP="00226E34">
            <w:pPr>
              <w:pStyle w:val="ATABody"/>
              <w:ind w:right="-108"/>
            </w:pPr>
            <w:r>
              <w:t>Chine</w:t>
            </w:r>
          </w:p>
          <w:p w14:paraId="4BA9755C" w14:textId="77777777" w:rsidR="00226E34" w:rsidRPr="00F354B7" w:rsidRDefault="00226E34" w:rsidP="00226E34">
            <w:pPr>
              <w:pStyle w:val="ATABody"/>
              <w:ind w:right="-108"/>
            </w:pPr>
            <w:r>
              <w:t>Kazakhstan</w:t>
            </w:r>
          </w:p>
          <w:p w14:paraId="1FBB2BD1" w14:textId="3F082828" w:rsidR="00F03280" w:rsidRPr="00F354B7" w:rsidRDefault="00226E34" w:rsidP="00226E34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Kirghizistan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0FD6522C" w14:textId="77777777" w:rsidR="00226E34" w:rsidRPr="00F354B7" w:rsidRDefault="00226E34" w:rsidP="00226E34">
            <w:pPr>
              <w:pStyle w:val="ATABody"/>
              <w:ind w:right="-108"/>
            </w:pPr>
            <w:r>
              <w:t>Russie</w:t>
            </w:r>
          </w:p>
          <w:p w14:paraId="2C1B0AD2" w14:textId="77777777" w:rsidR="00226E34" w:rsidRPr="00F354B7" w:rsidRDefault="00226E34" w:rsidP="00226E34">
            <w:pPr>
              <w:pStyle w:val="ATABody"/>
              <w:ind w:right="-108"/>
            </w:pPr>
            <w:r>
              <w:t>Tadjikistan</w:t>
            </w:r>
          </w:p>
          <w:p w14:paraId="6BE2A161" w14:textId="247AF3E8" w:rsidR="00F03280" w:rsidRPr="00F354B7" w:rsidRDefault="00226E34" w:rsidP="00226E34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Ouzbékistan</w:t>
            </w:r>
          </w:p>
        </w:tc>
      </w:tr>
      <w:tr w:rsidR="00F03280" w:rsidRPr="00F354B7" w14:paraId="4231E683" w14:textId="77777777" w:rsidTr="00BD16E8">
        <w:tc>
          <w:tcPr>
            <w:tcW w:w="2250" w:type="dxa"/>
          </w:tcPr>
          <w:p w14:paraId="2BE67565" w14:textId="5D12BEE8" w:rsidR="00F03280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Groupe d'action financière</w:t>
            </w:r>
          </w:p>
        </w:tc>
        <w:tc>
          <w:tcPr>
            <w:tcW w:w="1620" w:type="dxa"/>
          </w:tcPr>
          <w:p w14:paraId="43325B5D" w14:textId="3332B8CD" w:rsidR="00F03280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GAFI</w:t>
            </w:r>
          </w:p>
        </w:tc>
        <w:tc>
          <w:tcPr>
            <w:tcW w:w="2504" w:type="dxa"/>
            <w:tcBorders>
              <w:right w:val="nil"/>
            </w:tcBorders>
          </w:tcPr>
          <w:p w14:paraId="33F2C3FC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Argentine</w:t>
            </w:r>
          </w:p>
          <w:p w14:paraId="03557836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Australie</w:t>
            </w:r>
          </w:p>
          <w:p w14:paraId="00F1650C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Autriche</w:t>
            </w:r>
          </w:p>
          <w:p w14:paraId="47BE1E07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Belgique</w:t>
            </w:r>
          </w:p>
          <w:p w14:paraId="6392D3E0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Brésil</w:t>
            </w:r>
          </w:p>
          <w:p w14:paraId="12D71BCF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</w:t>
            </w:r>
          </w:p>
          <w:p w14:paraId="61528919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 (observateur)</w:t>
            </w:r>
          </w:p>
          <w:p w14:paraId="36626710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Danemark</w:t>
            </w:r>
          </w:p>
          <w:p w14:paraId="7818A8A0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Commission européenne</w:t>
            </w:r>
          </w:p>
          <w:p w14:paraId="6509FDD4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Finlande</w:t>
            </w:r>
          </w:p>
          <w:p w14:paraId="4B5BAA06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France</w:t>
            </w:r>
          </w:p>
          <w:p w14:paraId="16967343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Allemagne</w:t>
            </w:r>
          </w:p>
          <w:p w14:paraId="24D084F8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Grèce</w:t>
            </w:r>
          </w:p>
          <w:p w14:paraId="6E89D756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Conseil de coopération du Golfe</w:t>
            </w:r>
          </w:p>
          <w:p w14:paraId="3916F5C1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</w:t>
            </w:r>
          </w:p>
          <w:p w14:paraId="34BEE4B9" w14:textId="40DEBC2A" w:rsidR="00F03280" w:rsidRPr="00F354B7" w:rsidRDefault="005210E5" w:rsidP="005210E5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Islande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23815A85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Irlande </w:t>
            </w:r>
          </w:p>
          <w:p w14:paraId="347A5943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Italie</w:t>
            </w:r>
          </w:p>
          <w:p w14:paraId="54BF3AFA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Japon</w:t>
            </w:r>
          </w:p>
          <w:p w14:paraId="786926EC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Royaume des Pays-Bas</w:t>
            </w:r>
          </w:p>
          <w:p w14:paraId="47466847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Luxembourg</w:t>
            </w:r>
          </w:p>
          <w:p w14:paraId="731B555D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Mexique</w:t>
            </w:r>
          </w:p>
          <w:p w14:paraId="6C47B01B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Nouvelle-Zélande</w:t>
            </w:r>
          </w:p>
          <w:p w14:paraId="153BF26C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Norvège</w:t>
            </w:r>
          </w:p>
          <w:p w14:paraId="37CFE164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</w:t>
            </w:r>
          </w:p>
          <w:p w14:paraId="3D069018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Russie</w:t>
            </w:r>
          </w:p>
          <w:p w14:paraId="3FD2CF98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Singapour</w:t>
            </w:r>
          </w:p>
          <w:p w14:paraId="1572E31F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Afrique du Sud</w:t>
            </w:r>
          </w:p>
          <w:p w14:paraId="737FDB20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Suède</w:t>
            </w:r>
          </w:p>
          <w:p w14:paraId="0B0643AE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Suisse</w:t>
            </w:r>
          </w:p>
          <w:p w14:paraId="0A5F10CD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Turquie</w:t>
            </w:r>
          </w:p>
          <w:p w14:paraId="7C1450DA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Royaume-Uni</w:t>
            </w:r>
          </w:p>
          <w:p w14:paraId="7DE7D70C" w14:textId="326EA6DE" w:rsidR="00F03280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États-Unis</w:t>
            </w:r>
          </w:p>
        </w:tc>
      </w:tr>
      <w:tr w:rsidR="00F03280" w:rsidRPr="00F354B7" w14:paraId="1FBDD44D" w14:textId="77777777" w:rsidTr="00BD16E8">
        <w:trPr>
          <w:cantSplit/>
        </w:trPr>
        <w:tc>
          <w:tcPr>
            <w:tcW w:w="2250" w:type="dxa"/>
          </w:tcPr>
          <w:p w14:paraId="0F6512E0" w14:textId="2F5E17A1" w:rsidR="00F03280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lastRenderedPageBreak/>
              <w:t>Groupe d'action financière sur le blanchiment de capitaux en Amérique du Sud</w:t>
            </w:r>
          </w:p>
        </w:tc>
        <w:tc>
          <w:tcPr>
            <w:tcW w:w="1620" w:type="dxa"/>
          </w:tcPr>
          <w:p w14:paraId="3391C257" w14:textId="47BD4BF6" w:rsidR="00F03280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GAFISUD</w:t>
            </w:r>
          </w:p>
        </w:tc>
        <w:tc>
          <w:tcPr>
            <w:tcW w:w="2504" w:type="dxa"/>
            <w:tcBorders>
              <w:right w:val="nil"/>
            </w:tcBorders>
          </w:tcPr>
          <w:p w14:paraId="2E26CA25" w14:textId="77777777" w:rsidR="005210E5" w:rsidRPr="00BD16E8" w:rsidRDefault="005210E5" w:rsidP="005210E5">
            <w:pPr>
              <w:rPr>
                <w:rFonts w:ascii="Cambria" w:hAnsi="Cambria" w:cs="Helvetica-Bold"/>
                <w:bCs/>
              </w:rPr>
            </w:pPr>
            <w:r>
              <w:rPr>
                <w:rFonts w:ascii="Cambria" w:hAnsi="Cambria"/>
              </w:rPr>
              <w:t>Argentine</w:t>
            </w:r>
          </w:p>
          <w:p w14:paraId="2125A9E9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Bolivie</w:t>
            </w:r>
          </w:p>
          <w:p w14:paraId="3CF41986" w14:textId="77777777" w:rsidR="005210E5" w:rsidRPr="00BD16E8" w:rsidRDefault="005210E5" w:rsidP="005210E5">
            <w:pPr>
              <w:rPr>
                <w:rFonts w:ascii="Cambria" w:hAnsi="Cambria" w:cs="Helvetica-Bold"/>
                <w:bCs/>
              </w:rPr>
            </w:pPr>
            <w:r>
              <w:rPr>
                <w:rFonts w:ascii="Cambria" w:hAnsi="Cambria"/>
              </w:rPr>
              <w:t>Brésil</w:t>
            </w:r>
          </w:p>
          <w:p w14:paraId="7B840743" w14:textId="77777777" w:rsidR="005210E5" w:rsidRPr="00BD16E8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Chili</w:t>
            </w:r>
          </w:p>
          <w:p w14:paraId="71BF1572" w14:textId="13179086" w:rsidR="00F03280" w:rsidRPr="00F354B7" w:rsidRDefault="005210E5" w:rsidP="005210E5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Colombie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716A488B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Équateur</w:t>
            </w:r>
          </w:p>
          <w:p w14:paraId="156DF4D5" w14:textId="77777777" w:rsidR="005210E5" w:rsidRPr="00BD16E8" w:rsidRDefault="005210E5" w:rsidP="005210E5">
            <w:pPr>
              <w:rPr>
                <w:rFonts w:ascii="Cambria" w:hAnsi="Cambria" w:cs="Helvetica-Bold"/>
                <w:bCs/>
              </w:rPr>
            </w:pPr>
            <w:r>
              <w:rPr>
                <w:rFonts w:ascii="Cambria" w:hAnsi="Cambria"/>
              </w:rPr>
              <w:t>Paraguay</w:t>
            </w:r>
          </w:p>
          <w:p w14:paraId="36565E6E" w14:textId="77777777" w:rsidR="005210E5" w:rsidRPr="00F354B7" w:rsidRDefault="005210E5" w:rsidP="0052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Pérou</w:t>
            </w:r>
          </w:p>
          <w:p w14:paraId="79D94876" w14:textId="2A716DA4" w:rsidR="00F03280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Uruguay</w:t>
            </w:r>
          </w:p>
        </w:tc>
      </w:tr>
      <w:tr w:rsidR="005210E5" w:rsidRPr="00F354B7" w14:paraId="30FCC59C" w14:textId="77777777" w:rsidTr="00BD16E8">
        <w:tc>
          <w:tcPr>
            <w:tcW w:w="2250" w:type="dxa"/>
          </w:tcPr>
          <w:p w14:paraId="4D375D74" w14:textId="60C80055" w:rsidR="005210E5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Groupe intergouvernemental d'action contre le blanchiment d'argent en Afrique de l'Ouest</w:t>
            </w:r>
          </w:p>
        </w:tc>
        <w:tc>
          <w:tcPr>
            <w:tcW w:w="1620" w:type="dxa"/>
          </w:tcPr>
          <w:p w14:paraId="6009026E" w14:textId="4376AEAD" w:rsidR="005210E5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GIABA</w:t>
            </w:r>
          </w:p>
        </w:tc>
        <w:tc>
          <w:tcPr>
            <w:tcW w:w="2504" w:type="dxa"/>
            <w:tcBorders>
              <w:right w:val="nil"/>
            </w:tcBorders>
          </w:tcPr>
          <w:p w14:paraId="6224A96E" w14:textId="77777777" w:rsidR="005210E5" w:rsidRPr="00BD16E8" w:rsidRDefault="005210E5" w:rsidP="005210E5">
            <w:pPr>
              <w:rPr>
                <w:rFonts w:ascii="Cambria" w:hAnsi="Cambria" w:cs="Helvetica-Bold"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Bénin</w:t>
            </w:r>
          </w:p>
          <w:p w14:paraId="3384D9D2" w14:textId="77777777" w:rsidR="005210E5" w:rsidRPr="00BD16E8" w:rsidRDefault="005210E5" w:rsidP="005210E5">
            <w:pPr>
              <w:rPr>
                <w:rFonts w:ascii="Cambria" w:hAnsi="Cambria" w:cs="Helvetic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Burkina Faso</w:t>
            </w:r>
          </w:p>
          <w:p w14:paraId="0AA5269B" w14:textId="77777777" w:rsidR="005210E5" w:rsidRPr="00BD16E8" w:rsidRDefault="005210E5" w:rsidP="005210E5">
            <w:pPr>
              <w:rPr>
                <w:rFonts w:ascii="Cambria" w:hAnsi="Cambria" w:cs="Helvetica-Bold"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Îles du Cap-Vert</w:t>
            </w:r>
          </w:p>
          <w:p w14:paraId="7CC6CF90" w14:textId="77777777" w:rsidR="005210E5" w:rsidRPr="00BD16E8" w:rsidRDefault="005210E5" w:rsidP="005210E5">
            <w:pPr>
              <w:rPr>
                <w:rFonts w:ascii="Cambria" w:hAnsi="Cambria" w:cs="Helvetica"/>
                <w:color w:val="000000"/>
              </w:rPr>
            </w:pPr>
            <w:r>
              <w:rPr>
                <w:rFonts w:ascii="Cambria" w:hAnsi="Cambria"/>
                <w:color w:val="000000"/>
              </w:rPr>
              <w:t>Gambie</w:t>
            </w:r>
          </w:p>
          <w:p w14:paraId="7215BD8C" w14:textId="77777777" w:rsidR="005210E5" w:rsidRPr="00BD16E8" w:rsidRDefault="005210E5" w:rsidP="005210E5">
            <w:pPr>
              <w:rPr>
                <w:rFonts w:ascii="Cambria" w:hAnsi="Cambria" w:cs="Helvetica-Bold"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Ghana</w:t>
            </w:r>
          </w:p>
          <w:p w14:paraId="471595FA" w14:textId="77777777" w:rsidR="005210E5" w:rsidRPr="00BD16E8" w:rsidRDefault="005210E5" w:rsidP="005210E5">
            <w:pPr>
              <w:rPr>
                <w:rFonts w:ascii="Cambria" w:hAnsi="Cambria" w:cs="Helvetica"/>
                <w:color w:val="000000"/>
              </w:rPr>
            </w:pPr>
            <w:r>
              <w:rPr>
                <w:rFonts w:ascii="Cambria" w:hAnsi="Cambria"/>
                <w:color w:val="000000"/>
              </w:rPr>
              <w:t>Guinée</w:t>
            </w:r>
          </w:p>
          <w:p w14:paraId="222763E0" w14:textId="77777777" w:rsidR="005210E5" w:rsidRPr="00BD16E8" w:rsidRDefault="005210E5" w:rsidP="005210E5">
            <w:pPr>
              <w:rPr>
                <w:rFonts w:ascii="Cambria" w:hAnsi="Cambria" w:cs="Helvetica-Bold"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Guinée Bissau</w:t>
            </w:r>
          </w:p>
          <w:p w14:paraId="54AF2740" w14:textId="5C2F49DC" w:rsidR="005210E5" w:rsidRPr="00F354B7" w:rsidRDefault="005210E5" w:rsidP="005210E5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  <w:color w:val="000000"/>
              </w:rPr>
              <w:t>Côte d'Ivoire</w:t>
            </w:r>
          </w:p>
        </w:tc>
        <w:tc>
          <w:tcPr>
            <w:tcW w:w="2806" w:type="dxa"/>
            <w:tcBorders>
              <w:left w:val="nil"/>
              <w:bottom w:val="single" w:sz="4" w:space="0" w:color="auto"/>
            </w:tcBorders>
          </w:tcPr>
          <w:p w14:paraId="43145F89" w14:textId="77777777" w:rsidR="005210E5" w:rsidRPr="00BD16E8" w:rsidRDefault="005210E5" w:rsidP="005210E5">
            <w:pPr>
              <w:rPr>
                <w:rFonts w:ascii="Cambria" w:hAnsi="Cambria" w:cs="Helvetica-Bold"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Libéria</w:t>
            </w:r>
          </w:p>
          <w:p w14:paraId="7FA1F623" w14:textId="77777777" w:rsidR="005210E5" w:rsidRPr="00BD16E8" w:rsidRDefault="005210E5" w:rsidP="005210E5">
            <w:pPr>
              <w:rPr>
                <w:rFonts w:ascii="Cambria" w:hAnsi="Cambria" w:cs="Helvetic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Mauritanie</w:t>
            </w:r>
          </w:p>
          <w:p w14:paraId="036CA816" w14:textId="77777777" w:rsidR="005210E5" w:rsidRPr="00BD16E8" w:rsidRDefault="005210E5" w:rsidP="005210E5">
            <w:pPr>
              <w:rPr>
                <w:rFonts w:ascii="Cambria" w:hAnsi="Cambria" w:cs="Helvetica-Bold"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Mali</w:t>
            </w:r>
          </w:p>
          <w:p w14:paraId="7A7901C5" w14:textId="77777777" w:rsidR="005210E5" w:rsidRPr="00BD16E8" w:rsidRDefault="005210E5" w:rsidP="005210E5">
            <w:pPr>
              <w:rPr>
                <w:rFonts w:ascii="Cambria" w:hAnsi="Cambria" w:cs="Helvetica"/>
                <w:color w:val="000000"/>
              </w:rPr>
            </w:pPr>
            <w:r>
              <w:rPr>
                <w:rFonts w:ascii="Cambria" w:hAnsi="Cambria"/>
                <w:color w:val="000000"/>
              </w:rPr>
              <w:t>Niger</w:t>
            </w:r>
          </w:p>
          <w:p w14:paraId="0F45E219" w14:textId="77777777" w:rsidR="005210E5" w:rsidRPr="00BD16E8" w:rsidRDefault="005210E5" w:rsidP="005210E5">
            <w:pPr>
              <w:rPr>
                <w:rFonts w:ascii="Cambria" w:hAnsi="Cambria" w:cs="Helvetica-Bold"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Nigéria</w:t>
            </w:r>
          </w:p>
          <w:p w14:paraId="06FF928E" w14:textId="77777777" w:rsidR="005210E5" w:rsidRPr="00BD16E8" w:rsidRDefault="005210E5" w:rsidP="005210E5">
            <w:pPr>
              <w:rPr>
                <w:rFonts w:ascii="Cambria" w:hAnsi="Cambria" w:cs="Helvetic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Sénégal</w:t>
            </w:r>
          </w:p>
          <w:p w14:paraId="5E81B4AA" w14:textId="15A6114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  <w:color w:val="000000"/>
              </w:rPr>
              <w:t>Togo</w:t>
            </w:r>
          </w:p>
        </w:tc>
      </w:tr>
      <w:tr w:rsidR="005210E5" w:rsidRPr="00F354B7" w14:paraId="7F683DAB" w14:textId="77777777" w:rsidTr="00BD16E8">
        <w:tc>
          <w:tcPr>
            <w:tcW w:w="2250" w:type="dxa"/>
          </w:tcPr>
          <w:p w14:paraId="53D72927" w14:textId="204975AD" w:rsidR="005210E5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Groupe d'action financière du Moyen-Orient et de l'Afrique du Nord</w:t>
            </w:r>
          </w:p>
        </w:tc>
        <w:tc>
          <w:tcPr>
            <w:tcW w:w="1620" w:type="dxa"/>
          </w:tcPr>
          <w:p w14:paraId="0052A313" w14:textId="55B3C778" w:rsidR="005210E5" w:rsidRPr="00F354B7" w:rsidRDefault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GAFIMOAN</w:t>
            </w:r>
          </w:p>
        </w:tc>
        <w:tc>
          <w:tcPr>
            <w:tcW w:w="2504" w:type="dxa"/>
            <w:tcBorders>
              <w:right w:val="nil"/>
            </w:tcBorders>
          </w:tcPr>
          <w:p w14:paraId="43478368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Algérie</w:t>
            </w:r>
          </w:p>
          <w:p w14:paraId="2988FF0E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Bahreïn</w:t>
            </w:r>
          </w:p>
          <w:p w14:paraId="07AD8080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Égypte</w:t>
            </w:r>
          </w:p>
          <w:p w14:paraId="26275BC2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Jordanie</w:t>
            </w:r>
          </w:p>
          <w:p w14:paraId="4EF7F03A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Koweït</w:t>
            </w:r>
          </w:p>
          <w:p w14:paraId="18C7B73E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Liban</w:t>
            </w:r>
          </w:p>
          <w:p w14:paraId="7D46C493" w14:textId="5F153D7C" w:rsidR="005210E5" w:rsidRPr="00F354B7" w:rsidRDefault="005210E5" w:rsidP="005210E5">
            <w:pPr>
              <w:spacing w:after="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Maroc</w:t>
            </w:r>
          </w:p>
        </w:tc>
        <w:tc>
          <w:tcPr>
            <w:tcW w:w="2806" w:type="dxa"/>
            <w:tcBorders>
              <w:left w:val="nil"/>
            </w:tcBorders>
          </w:tcPr>
          <w:p w14:paraId="1669CF1C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Oman</w:t>
            </w:r>
          </w:p>
          <w:p w14:paraId="5DBABE61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Qatar</w:t>
            </w:r>
          </w:p>
          <w:p w14:paraId="60267238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Arabie Saoudite</w:t>
            </w:r>
          </w:p>
          <w:p w14:paraId="3DF8A629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Syrie</w:t>
            </w:r>
          </w:p>
          <w:p w14:paraId="070B483E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Tunisie</w:t>
            </w:r>
          </w:p>
          <w:p w14:paraId="56DF21BA" w14:textId="77777777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Émirats Arabes Unis</w:t>
            </w:r>
          </w:p>
          <w:p w14:paraId="1EF02FD8" w14:textId="491DC70B" w:rsidR="005210E5" w:rsidRPr="00F354B7" w:rsidRDefault="005210E5" w:rsidP="005210E5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Yémen</w:t>
            </w:r>
          </w:p>
        </w:tc>
      </w:tr>
    </w:tbl>
    <w:p w14:paraId="07B78F99" w14:textId="743B1E0A" w:rsidR="00F03280" w:rsidRPr="00F354B7" w:rsidRDefault="00F03280">
      <w:pPr>
        <w:rPr>
          <w:rFonts w:asciiTheme="majorHAnsi" w:hAnsiTheme="majorHAnsi" w:cs="Arial"/>
        </w:rPr>
      </w:pPr>
    </w:p>
    <w:p w14:paraId="4228D97C" w14:textId="77777777" w:rsidR="002934D9" w:rsidRPr="00F354B7" w:rsidRDefault="002934D9" w:rsidP="00EB663D">
      <w:pPr>
        <w:jc w:val="center"/>
        <w:rPr>
          <w:rFonts w:asciiTheme="majorHAnsi" w:hAnsiTheme="majorHAnsi" w:cs="Arial"/>
        </w:rPr>
      </w:pPr>
    </w:p>
    <w:sectPr w:rsidR="002934D9" w:rsidRPr="00F354B7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2FBB" w14:textId="77777777" w:rsidR="000716D1" w:rsidRDefault="000716D1" w:rsidP="00C82114">
      <w:r>
        <w:separator/>
      </w:r>
    </w:p>
  </w:endnote>
  <w:endnote w:type="continuationSeparator" w:id="0">
    <w:p w14:paraId="7BC87C4A" w14:textId="77777777" w:rsidR="000716D1" w:rsidRDefault="000716D1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56896313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5000" w:type="pc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7C57B8" w:rsidRPr="0026591D" w14:paraId="00E414F6" w14:textId="77777777" w:rsidTr="0026591D">
          <w:tc>
            <w:tcPr>
              <w:tcW w:w="8100" w:type="dxa"/>
            </w:tcPr>
            <w:p w14:paraId="00E414F4" w14:textId="1E1AC2B5" w:rsidR="007C57B8" w:rsidRPr="0094412A" w:rsidRDefault="008B07C1" w:rsidP="00145D7F">
              <w:pPr>
                <w:pStyle w:val="ATAFooter"/>
                <w:rPr>
                  <w:rStyle w:val="ATAFooterChar"/>
                  <w:rFonts w:eastAsia="Arial Unicode MS"/>
                  <w:lang w:val="en-US"/>
                </w:rPr>
              </w:pPr>
              <w:r w:rsidRPr="0094412A">
                <w:rPr>
                  <w:rStyle w:val="ATAFooterChar"/>
                  <w:lang w:val="en-US"/>
                </w:rPr>
                <w:t>Interdicting Terrorist Activities (ITA) v5.00</w:t>
              </w:r>
            </w:p>
          </w:tc>
          <w:tc>
            <w:tcPr>
              <w:tcW w:w="1260" w:type="dxa"/>
            </w:tcPr>
            <w:p w14:paraId="00E414F5" w14:textId="50D8C719" w:rsidR="007C57B8" w:rsidRPr="0026591D" w:rsidRDefault="007C57B8" w:rsidP="0026591D">
              <w:pPr>
                <w:pStyle w:val="ATAFooter"/>
                <w:jc w:val="right"/>
                <w:rPr>
                  <w:szCs w:val="18"/>
                </w:rPr>
              </w:pPr>
              <w:r>
                <w:rPr>
                  <w:rStyle w:val="ATAFooterChar"/>
                </w:rPr>
                <w:t xml:space="preserve">Page </w:t>
              </w:r>
              <w:r w:rsidR="00DB78D8"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PAGE </w:instrText>
              </w:r>
              <w:r w:rsidR="00DB78D8"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8A4EAA">
                <w:rPr>
                  <w:rStyle w:val="ATAFooterChar"/>
                  <w:rFonts w:eastAsia="Arial Unicode MS"/>
                </w:rPr>
                <w:t>1</w:t>
              </w:r>
              <w:r w:rsidR="00DB78D8" w:rsidRPr="0026591D">
                <w:rPr>
                  <w:rStyle w:val="ATAFooterChar"/>
                  <w:rFonts w:eastAsia="Arial Unicode MS"/>
                </w:rPr>
                <w:fldChar w:fldCharType="end"/>
              </w:r>
              <w:r w:rsidR="0001464A">
                <w:rPr>
                  <w:rStyle w:val="ATAFooterChar"/>
                  <w:rFonts w:eastAsia="Arial Unicode MS"/>
                </w:rPr>
                <w:t xml:space="preserve"> of </w:t>
              </w:r>
              <w:r w:rsidR="00DB78D8"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NUMPAGES  \# "0"  \* MERGEFORMAT </w:instrText>
              </w:r>
              <w:r w:rsidR="00DB78D8"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8A4EAA">
                <w:rPr>
                  <w:rStyle w:val="ATAFooterChar"/>
                  <w:rFonts w:eastAsia="Arial Unicode MS"/>
                </w:rPr>
                <w:t>3</w:t>
              </w:r>
              <w:r w:rsidR="00DB78D8" w:rsidRPr="0026591D">
                <w:rPr>
                  <w:rStyle w:val="ATAFooterChar"/>
                  <w:rFonts w:eastAsia="Arial Unicode MS"/>
                </w:rPr>
                <w:fldChar w:fldCharType="end"/>
              </w:r>
            </w:p>
          </w:tc>
        </w:tr>
      </w:tbl>
      <w:p w14:paraId="00E414F7" w14:textId="77777777" w:rsidR="007C57B8" w:rsidRPr="0094412A" w:rsidRDefault="007C57B8" w:rsidP="00423B24">
        <w:pPr>
          <w:tabs>
            <w:tab w:val="right" w:pos="8640"/>
          </w:tabs>
          <w:jc w:val="center"/>
          <w:rPr>
            <w:rFonts w:eastAsia="Arial Unicode MS"/>
            <w:lang w:val="en-US"/>
          </w:rPr>
        </w:pPr>
        <w:r w:rsidRPr="0094412A">
          <w:rPr>
            <w:rFonts w:ascii="Calibri" w:hAnsi="Calibri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9BE4" w14:textId="77777777" w:rsidR="000716D1" w:rsidRDefault="000716D1" w:rsidP="00C82114">
      <w:r>
        <w:separator/>
      </w:r>
    </w:p>
  </w:footnote>
  <w:footnote w:type="continuationSeparator" w:id="0">
    <w:p w14:paraId="41B5FF47" w14:textId="77777777" w:rsidR="000716D1" w:rsidRDefault="000716D1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92"/>
      <w:gridCol w:w="4668"/>
    </w:tblGrid>
    <w:tr w:rsidR="007C57B8" w:rsidRPr="0094412A" w14:paraId="00E414F2" w14:textId="77777777" w:rsidTr="00B57D4F">
      <w:tc>
        <w:tcPr>
          <w:tcW w:w="4788" w:type="dxa"/>
          <w:vAlign w:val="bottom"/>
        </w:tcPr>
        <w:p w14:paraId="00E414F0" w14:textId="68432BF4" w:rsidR="007C57B8" w:rsidRPr="0094412A" w:rsidRDefault="005746E0" w:rsidP="009B7C9A">
          <w:pPr>
            <w:pStyle w:val="ATAHeader"/>
            <w:tabs>
              <w:tab w:val="clear" w:pos="0"/>
            </w:tabs>
            <w:ind w:left="960" w:hanging="960"/>
            <w:rPr>
              <w:lang w:val="en-US"/>
            </w:rPr>
          </w:pPr>
          <w:r w:rsidRPr="0094412A">
            <w:rPr>
              <w:lang w:val="en-US"/>
            </w:rPr>
            <w:t>Module 8: Financial Aspects of Terrorist Operations</w:t>
          </w:r>
        </w:p>
      </w:tc>
      <w:tc>
        <w:tcPr>
          <w:tcW w:w="4788" w:type="dxa"/>
          <w:vAlign w:val="bottom"/>
        </w:tcPr>
        <w:p w14:paraId="00E414F1" w14:textId="59E45FF4" w:rsidR="007C57B8" w:rsidRPr="0094412A" w:rsidRDefault="008875E9" w:rsidP="009B7C9A">
          <w:pPr>
            <w:pStyle w:val="ATAHeader"/>
            <w:jc w:val="right"/>
            <w:rPr>
              <w:lang w:val="en-US"/>
            </w:rPr>
          </w:pPr>
          <w:r w:rsidRPr="0094412A">
            <w:rPr>
              <w:lang w:val="en-US"/>
            </w:rPr>
            <w:t>Workbook 8.3: Financial Action Task Force Organizations</w:t>
          </w:r>
        </w:p>
      </w:tc>
    </w:tr>
  </w:tbl>
  <w:p w14:paraId="00E414F3" w14:textId="77777777" w:rsidR="007C57B8" w:rsidRPr="0094412A" w:rsidRDefault="007C57B8" w:rsidP="00456B5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460"/>
    <w:multiLevelType w:val="hybridMultilevel"/>
    <w:tmpl w:val="FBE06024"/>
    <w:lvl w:ilvl="0" w:tplc="EF96F78A">
      <w:start w:val="1"/>
      <w:numFmt w:val="decimal"/>
      <w:pStyle w:val="ATABodyFacSlideNumLevel03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3D5E1D"/>
    <w:multiLevelType w:val="hybridMultilevel"/>
    <w:tmpl w:val="78D85AEE"/>
    <w:lvl w:ilvl="0" w:tplc="85301E0C">
      <w:start w:val="1"/>
      <w:numFmt w:val="decimal"/>
      <w:pStyle w:val="ATABodyFacSlideNumLevel02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6B711850"/>
    <w:multiLevelType w:val="hybridMultilevel"/>
    <w:tmpl w:val="CAA2544E"/>
    <w:lvl w:ilvl="0" w:tplc="7ABE4CFC">
      <w:start w:val="1"/>
      <w:numFmt w:val="bullet"/>
      <w:pStyle w:val="ATABodyFacSlideBullet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548B2"/>
    <w:multiLevelType w:val="hybridMultilevel"/>
    <w:tmpl w:val="9244AFD8"/>
    <w:lvl w:ilvl="0" w:tplc="ACCEE8A4">
      <w:start w:val="1"/>
      <w:numFmt w:val="decimal"/>
      <w:pStyle w:val="ATABodyFacSlideNumLevel01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820215">
    <w:abstractNumId w:val="2"/>
  </w:num>
  <w:num w:numId="2" w16cid:durableId="456489829">
    <w:abstractNumId w:val="3"/>
  </w:num>
  <w:num w:numId="3" w16cid:durableId="340813143">
    <w:abstractNumId w:val="4"/>
  </w:num>
  <w:num w:numId="4" w16cid:durableId="1038621818">
    <w:abstractNumId w:val="1"/>
  </w:num>
  <w:num w:numId="5" w16cid:durableId="19476871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9C"/>
    <w:rsid w:val="00004548"/>
    <w:rsid w:val="00004ABB"/>
    <w:rsid w:val="000055CB"/>
    <w:rsid w:val="0000604B"/>
    <w:rsid w:val="00006D61"/>
    <w:rsid w:val="00010BEA"/>
    <w:rsid w:val="00011A4A"/>
    <w:rsid w:val="000146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3AC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716D1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361E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3A0"/>
    <w:rsid w:val="00134898"/>
    <w:rsid w:val="00140812"/>
    <w:rsid w:val="001438BD"/>
    <w:rsid w:val="001449E0"/>
    <w:rsid w:val="00145378"/>
    <w:rsid w:val="00145D7F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1C61"/>
    <w:rsid w:val="00172713"/>
    <w:rsid w:val="001731E3"/>
    <w:rsid w:val="0017688C"/>
    <w:rsid w:val="001779F0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04A9"/>
    <w:rsid w:val="001A1F8A"/>
    <w:rsid w:val="001A2325"/>
    <w:rsid w:val="001A2DB4"/>
    <w:rsid w:val="001A5CAD"/>
    <w:rsid w:val="001A7C08"/>
    <w:rsid w:val="001B036F"/>
    <w:rsid w:val="001B1071"/>
    <w:rsid w:val="001B1AE3"/>
    <w:rsid w:val="001B1B58"/>
    <w:rsid w:val="001B2DC3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04F52"/>
    <w:rsid w:val="0021081C"/>
    <w:rsid w:val="00214C04"/>
    <w:rsid w:val="00217A1F"/>
    <w:rsid w:val="00220A4E"/>
    <w:rsid w:val="00221072"/>
    <w:rsid w:val="00221CDB"/>
    <w:rsid w:val="00221F5C"/>
    <w:rsid w:val="002245D2"/>
    <w:rsid w:val="00226679"/>
    <w:rsid w:val="00226C69"/>
    <w:rsid w:val="00226E34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77E42"/>
    <w:rsid w:val="00285CC0"/>
    <w:rsid w:val="002934D9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0D77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5891"/>
    <w:rsid w:val="003B5F81"/>
    <w:rsid w:val="003B7B4D"/>
    <w:rsid w:val="003C1E33"/>
    <w:rsid w:val="003C225C"/>
    <w:rsid w:val="003C2412"/>
    <w:rsid w:val="003C434D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287D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3334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378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210E5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2253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746E0"/>
    <w:rsid w:val="00576373"/>
    <w:rsid w:val="00583465"/>
    <w:rsid w:val="00584385"/>
    <w:rsid w:val="0058573F"/>
    <w:rsid w:val="0058763F"/>
    <w:rsid w:val="0059036C"/>
    <w:rsid w:val="005904E9"/>
    <w:rsid w:val="00592107"/>
    <w:rsid w:val="0059327E"/>
    <w:rsid w:val="00595179"/>
    <w:rsid w:val="005A2991"/>
    <w:rsid w:val="005A3490"/>
    <w:rsid w:val="005B1929"/>
    <w:rsid w:val="005B2623"/>
    <w:rsid w:val="005B2C8D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4BB"/>
    <w:rsid w:val="006B7E72"/>
    <w:rsid w:val="006C2B35"/>
    <w:rsid w:val="006C3982"/>
    <w:rsid w:val="006C4E60"/>
    <w:rsid w:val="006C6419"/>
    <w:rsid w:val="006C6B01"/>
    <w:rsid w:val="006D498E"/>
    <w:rsid w:val="006D7E05"/>
    <w:rsid w:val="006E2B28"/>
    <w:rsid w:val="006E54D8"/>
    <w:rsid w:val="006E56DE"/>
    <w:rsid w:val="006E7BF3"/>
    <w:rsid w:val="006F01CF"/>
    <w:rsid w:val="006F2029"/>
    <w:rsid w:val="006F3280"/>
    <w:rsid w:val="006F44B8"/>
    <w:rsid w:val="00700F27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0E6E"/>
    <w:rsid w:val="007C24A7"/>
    <w:rsid w:val="007C49EC"/>
    <w:rsid w:val="007C57B8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14011"/>
    <w:rsid w:val="00822510"/>
    <w:rsid w:val="008236BD"/>
    <w:rsid w:val="0082379C"/>
    <w:rsid w:val="0082462C"/>
    <w:rsid w:val="0082666F"/>
    <w:rsid w:val="00830397"/>
    <w:rsid w:val="00832BC2"/>
    <w:rsid w:val="00832C31"/>
    <w:rsid w:val="008348D9"/>
    <w:rsid w:val="0083495F"/>
    <w:rsid w:val="0084249C"/>
    <w:rsid w:val="0085163B"/>
    <w:rsid w:val="00851E1B"/>
    <w:rsid w:val="008544C7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2481"/>
    <w:rsid w:val="0087326F"/>
    <w:rsid w:val="00873F6D"/>
    <w:rsid w:val="008742B5"/>
    <w:rsid w:val="00875354"/>
    <w:rsid w:val="00877234"/>
    <w:rsid w:val="00880EAA"/>
    <w:rsid w:val="00882FC0"/>
    <w:rsid w:val="008837E7"/>
    <w:rsid w:val="008840BA"/>
    <w:rsid w:val="0088536B"/>
    <w:rsid w:val="008875E9"/>
    <w:rsid w:val="0089687A"/>
    <w:rsid w:val="00896DE2"/>
    <w:rsid w:val="008A07AA"/>
    <w:rsid w:val="008A300F"/>
    <w:rsid w:val="008A4EAA"/>
    <w:rsid w:val="008A6E1B"/>
    <w:rsid w:val="008A71BE"/>
    <w:rsid w:val="008A7D3F"/>
    <w:rsid w:val="008B07C1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3F80"/>
    <w:rsid w:val="008D4CAB"/>
    <w:rsid w:val="008D6E18"/>
    <w:rsid w:val="008E090F"/>
    <w:rsid w:val="008E1B39"/>
    <w:rsid w:val="008E1BA4"/>
    <w:rsid w:val="008E444E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1854"/>
    <w:rsid w:val="009263DF"/>
    <w:rsid w:val="0092682C"/>
    <w:rsid w:val="00926F2A"/>
    <w:rsid w:val="00934215"/>
    <w:rsid w:val="009370AB"/>
    <w:rsid w:val="00940F5E"/>
    <w:rsid w:val="009429C3"/>
    <w:rsid w:val="0094412A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65656"/>
    <w:rsid w:val="00972493"/>
    <w:rsid w:val="00973986"/>
    <w:rsid w:val="00974569"/>
    <w:rsid w:val="009770C9"/>
    <w:rsid w:val="00986253"/>
    <w:rsid w:val="009907CB"/>
    <w:rsid w:val="00991856"/>
    <w:rsid w:val="00992AA2"/>
    <w:rsid w:val="009932E7"/>
    <w:rsid w:val="009944E3"/>
    <w:rsid w:val="00994739"/>
    <w:rsid w:val="00997479"/>
    <w:rsid w:val="009A04F9"/>
    <w:rsid w:val="009A12FF"/>
    <w:rsid w:val="009A3BFB"/>
    <w:rsid w:val="009A6B23"/>
    <w:rsid w:val="009A7545"/>
    <w:rsid w:val="009B0A53"/>
    <w:rsid w:val="009B1E78"/>
    <w:rsid w:val="009B704B"/>
    <w:rsid w:val="009B7A3B"/>
    <w:rsid w:val="009B7C9A"/>
    <w:rsid w:val="009C2D4B"/>
    <w:rsid w:val="009C4974"/>
    <w:rsid w:val="009D1933"/>
    <w:rsid w:val="009D2449"/>
    <w:rsid w:val="009D3592"/>
    <w:rsid w:val="009D41DB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662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C20B1"/>
    <w:rsid w:val="00AD33B9"/>
    <w:rsid w:val="00AD4EEC"/>
    <w:rsid w:val="00AE2655"/>
    <w:rsid w:val="00AE4516"/>
    <w:rsid w:val="00AE7D14"/>
    <w:rsid w:val="00AF1D7A"/>
    <w:rsid w:val="00B030A0"/>
    <w:rsid w:val="00B063DF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41A1"/>
    <w:rsid w:val="00B5675B"/>
    <w:rsid w:val="00B56B24"/>
    <w:rsid w:val="00B57221"/>
    <w:rsid w:val="00B57D4F"/>
    <w:rsid w:val="00B6047C"/>
    <w:rsid w:val="00B629C1"/>
    <w:rsid w:val="00B63E7C"/>
    <w:rsid w:val="00B7034A"/>
    <w:rsid w:val="00B706ED"/>
    <w:rsid w:val="00B71BD3"/>
    <w:rsid w:val="00B72F98"/>
    <w:rsid w:val="00B75F57"/>
    <w:rsid w:val="00B82FBF"/>
    <w:rsid w:val="00B839E7"/>
    <w:rsid w:val="00B84120"/>
    <w:rsid w:val="00B84555"/>
    <w:rsid w:val="00B85571"/>
    <w:rsid w:val="00B864AE"/>
    <w:rsid w:val="00B86CE9"/>
    <w:rsid w:val="00BA2EA6"/>
    <w:rsid w:val="00BA31E4"/>
    <w:rsid w:val="00BA40AF"/>
    <w:rsid w:val="00BA4668"/>
    <w:rsid w:val="00BB2093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16E8"/>
    <w:rsid w:val="00BD5C6D"/>
    <w:rsid w:val="00BE1B07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27FCA"/>
    <w:rsid w:val="00C32885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310C"/>
    <w:rsid w:val="00C965BC"/>
    <w:rsid w:val="00C97487"/>
    <w:rsid w:val="00CA0BB4"/>
    <w:rsid w:val="00CA1361"/>
    <w:rsid w:val="00CA300F"/>
    <w:rsid w:val="00CA4BD0"/>
    <w:rsid w:val="00CA588E"/>
    <w:rsid w:val="00CB01A8"/>
    <w:rsid w:val="00CB1F8E"/>
    <w:rsid w:val="00CB2CEF"/>
    <w:rsid w:val="00CB2F30"/>
    <w:rsid w:val="00CC263A"/>
    <w:rsid w:val="00CC457F"/>
    <w:rsid w:val="00CC56F1"/>
    <w:rsid w:val="00CC61FD"/>
    <w:rsid w:val="00CC71B0"/>
    <w:rsid w:val="00CD71A2"/>
    <w:rsid w:val="00CE1246"/>
    <w:rsid w:val="00CE2A9E"/>
    <w:rsid w:val="00CE2BDD"/>
    <w:rsid w:val="00CE54B2"/>
    <w:rsid w:val="00CE5AF9"/>
    <w:rsid w:val="00CE7080"/>
    <w:rsid w:val="00CE775C"/>
    <w:rsid w:val="00CE7F03"/>
    <w:rsid w:val="00CF154F"/>
    <w:rsid w:val="00CF1763"/>
    <w:rsid w:val="00CF3FFB"/>
    <w:rsid w:val="00D00576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45B14"/>
    <w:rsid w:val="00D52F2C"/>
    <w:rsid w:val="00D5342D"/>
    <w:rsid w:val="00D558D3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80FE2"/>
    <w:rsid w:val="00D92839"/>
    <w:rsid w:val="00D96CA5"/>
    <w:rsid w:val="00D973DA"/>
    <w:rsid w:val="00DA468E"/>
    <w:rsid w:val="00DA4E10"/>
    <w:rsid w:val="00DB116B"/>
    <w:rsid w:val="00DB7788"/>
    <w:rsid w:val="00DB78D8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142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310D"/>
    <w:rsid w:val="00E831CE"/>
    <w:rsid w:val="00E846C2"/>
    <w:rsid w:val="00E85BA4"/>
    <w:rsid w:val="00E86AFC"/>
    <w:rsid w:val="00E92F62"/>
    <w:rsid w:val="00E95493"/>
    <w:rsid w:val="00E95577"/>
    <w:rsid w:val="00E976CA"/>
    <w:rsid w:val="00E97B11"/>
    <w:rsid w:val="00EA23C6"/>
    <w:rsid w:val="00EA37FC"/>
    <w:rsid w:val="00EA4217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63D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280"/>
    <w:rsid w:val="00F0372E"/>
    <w:rsid w:val="00F073BB"/>
    <w:rsid w:val="00F16FE3"/>
    <w:rsid w:val="00F17FFD"/>
    <w:rsid w:val="00F205A3"/>
    <w:rsid w:val="00F23F2F"/>
    <w:rsid w:val="00F30519"/>
    <w:rsid w:val="00F30745"/>
    <w:rsid w:val="00F3355E"/>
    <w:rsid w:val="00F354B7"/>
    <w:rsid w:val="00F36873"/>
    <w:rsid w:val="00F3729D"/>
    <w:rsid w:val="00F448D5"/>
    <w:rsid w:val="00F44B06"/>
    <w:rsid w:val="00F5175B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521A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1C90"/>
    <w:rsid w:val="00FC284B"/>
    <w:rsid w:val="00FC3069"/>
    <w:rsid w:val="00FC60C9"/>
    <w:rsid w:val="00FD30B0"/>
    <w:rsid w:val="00FD33AE"/>
    <w:rsid w:val="00FD44C5"/>
    <w:rsid w:val="00FD766A"/>
    <w:rsid w:val="00FE16C9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E414D6"/>
  <w15:docId w15:val="{1205ED94-A706-4207-AA65-EA6D01C9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BodyFacSlideNumLevel01">
    <w:name w:val="ATA Body/Fac/Slide Num Level 01"/>
    <w:link w:val="ATABodyFacSlideNumLevel01Char"/>
    <w:uiPriority w:val="2"/>
    <w:qFormat/>
    <w:rsid w:val="002934D9"/>
    <w:pPr>
      <w:numPr>
        <w:numId w:val="3"/>
      </w:numPr>
      <w:spacing w:before="60"/>
      <w:ind w:left="432"/>
      <w:contextualSpacing/>
    </w:pPr>
    <w:rPr>
      <w:rFonts w:ascii="Cambria" w:hAnsi="Cambria"/>
      <w:sz w:val="24"/>
      <w:szCs w:val="24"/>
    </w:rPr>
  </w:style>
  <w:style w:type="character" w:customStyle="1" w:styleId="ATABodyFacSlideNumLevel01Char">
    <w:name w:val="ATA Body/Fac/Slide Num Level 01 Char"/>
    <w:basedOn w:val="DefaultParagraphFont"/>
    <w:link w:val="ATABodyFacSlideNumLevel01"/>
    <w:uiPriority w:val="2"/>
    <w:rsid w:val="002934D9"/>
    <w:rPr>
      <w:rFonts w:ascii="Cambria" w:hAnsi="Cambria"/>
      <w:sz w:val="24"/>
      <w:szCs w:val="24"/>
    </w:rPr>
  </w:style>
  <w:style w:type="paragraph" w:customStyle="1" w:styleId="ATABodyFacSlideNumLevel02">
    <w:name w:val="ATA Body/Fac/Slide Num Level 02"/>
    <w:link w:val="ATABodyFacSlideNumLevel02Char"/>
    <w:uiPriority w:val="2"/>
    <w:rsid w:val="002934D9"/>
    <w:pPr>
      <w:keepNext/>
      <w:numPr>
        <w:numId w:val="4"/>
      </w:numPr>
      <w:ind w:left="792"/>
    </w:pPr>
    <w:rPr>
      <w:rFonts w:ascii="Cambria" w:hAnsi="Cambria"/>
      <w:sz w:val="24"/>
      <w:szCs w:val="24"/>
    </w:rPr>
  </w:style>
  <w:style w:type="character" w:customStyle="1" w:styleId="ATABodyFacSlideNumLevel02Char">
    <w:name w:val="ATA Body/Fac/Slide Num Level 02 Char"/>
    <w:basedOn w:val="ATABodyFacSlideNumLevel01Char"/>
    <w:link w:val="ATABodyFacSlideNumLevel02"/>
    <w:uiPriority w:val="2"/>
    <w:rsid w:val="002934D9"/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paragraph" w:customStyle="1" w:styleId="ATABodyFacSlideNumLevel03">
    <w:name w:val="ATA Body/Fac/Slide Num Level 03"/>
    <w:link w:val="ATABodyFacSlideNumLevel03Char"/>
    <w:uiPriority w:val="2"/>
    <w:rsid w:val="002934D9"/>
    <w:pPr>
      <w:numPr>
        <w:numId w:val="5"/>
      </w:numPr>
      <w:ind w:left="1080" w:hanging="288"/>
    </w:pPr>
    <w:rPr>
      <w:rFonts w:ascii="Cambria" w:hAnsi="Cambria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character" w:customStyle="1" w:styleId="ATABodyFacSlideNumLevel03Char">
    <w:name w:val="ATA Body/Fac/Slide Num Level 03 Char"/>
    <w:basedOn w:val="ATABodyFacSlideNumLevel02Char"/>
    <w:link w:val="ATABodyFacSlideNumLevel03"/>
    <w:uiPriority w:val="2"/>
    <w:rsid w:val="002934D9"/>
    <w:rPr>
      <w:rFonts w:ascii="Cambria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2934D9"/>
    <w:pPr>
      <w:ind w:left="288" w:right="72" w:hanging="216"/>
    </w:pPr>
    <w:rPr>
      <w:rFonts w:ascii="Cambria" w:hAnsi="Cambria"/>
      <w:color w:val="000000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rsid w:val="002934D9"/>
    <w:rPr>
      <w:rFonts w:ascii="Cambria" w:hAnsi="Cambria"/>
      <w:color w:val="000000"/>
      <w:sz w:val="24"/>
      <w:szCs w:val="24"/>
    </w:rPr>
  </w:style>
  <w:style w:type="paragraph" w:customStyle="1" w:styleId="ATABodyFacSlideBulletLevel02">
    <w:name w:val="ATA Body/Fac/Slide Bullet Level 02"/>
    <w:basedOn w:val="ATABodyFacSlideBulletLevel01"/>
    <w:link w:val="ATABodyFacSlideBulletLevel02Char"/>
    <w:uiPriority w:val="3"/>
    <w:qFormat/>
    <w:rsid w:val="002934D9"/>
    <w:pPr>
      <w:ind w:left="576"/>
    </w:pPr>
  </w:style>
  <w:style w:type="paragraph" w:customStyle="1" w:styleId="ATABodyFacSlideBulletLevel03">
    <w:name w:val="ATA Body/Fac/Slide Bullet Level 03"/>
    <w:basedOn w:val="ATABodyFacSlideBulletLevel01"/>
    <w:link w:val="ATABodyFacSlideBulletLevel03Char"/>
    <w:uiPriority w:val="3"/>
    <w:qFormat/>
    <w:rsid w:val="002934D9"/>
    <w:pPr>
      <w:keepNext/>
      <w:numPr>
        <w:numId w:val="2"/>
      </w:numPr>
      <w:ind w:left="864" w:hanging="216"/>
      <w:outlineLvl w:val="2"/>
    </w:pPr>
  </w:style>
  <w:style w:type="character" w:customStyle="1" w:styleId="ATABodyFacSlideBulletLevel03Char">
    <w:name w:val="ATA Body/Fac/Slide Bullet Level 03 Char"/>
    <w:basedOn w:val="ATABodyChar"/>
    <w:link w:val="ATABodyFacSlideBulletLevel03"/>
    <w:uiPriority w:val="3"/>
    <w:rsid w:val="002934D9"/>
    <w:rPr>
      <w:rFonts w:ascii="Cambria" w:hAnsi="Cambria"/>
      <w:color w:val="000000"/>
      <w:sz w:val="24"/>
      <w:szCs w:val="24"/>
    </w:rPr>
  </w:style>
  <w:style w:type="character" w:customStyle="1" w:styleId="ATABodyFacSlideBulletLevel02Char">
    <w:name w:val="ATA Body/Fac/Slide Bullet Level 02 Char"/>
    <w:basedOn w:val="ATABodyFacSlideBulletLevel01Char"/>
    <w:link w:val="ATABodyFacSlideBulletLevel02"/>
    <w:uiPriority w:val="3"/>
    <w:rsid w:val="002934D9"/>
    <w:rPr>
      <w:rFonts w:ascii="Cambria" w:hAnsi="Cambri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A05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F6BDFCD0-74AD-4AD3-9E26-61111B73A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F1E7B-C6DF-4936-AE65-DFC6DC5E7706}"/>
</file>

<file path=customXml/itemProps4.xml><?xml version="1.0" encoding="utf-8"?>
<ds:datastoreItem xmlns:ds="http://schemas.openxmlformats.org/officeDocument/2006/customXml" ds:itemID="{1F245831-87F4-4DFD-A7E9-D263655E0E5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b39b100-34c8-42a1-9ad6-b6ff7a1420fd"/>
    <ds:schemaRef ds:uri="67c3a874-3d5f-4ad1-9848-430308a359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8: Financial Aspects of Terrorist Operations</vt:lpstr>
    </vt:vector>
  </TitlesOfParts>
  <Company>Office of Antiterrorism Assistance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8: Financial Aspects of Terrorist Operations</dc:title>
  <dc:subject>Interdicting Terrorist Activities</dc:subject>
  <dc:creator>ATA</dc:creator>
  <cp:lastModifiedBy>Blackwell, Charita D</cp:lastModifiedBy>
  <cp:revision>10</cp:revision>
  <cp:lastPrinted>2012-04-27T18:10:00Z</cp:lastPrinted>
  <dcterms:created xsi:type="dcterms:W3CDTF">2021-09-10T18:56:00Z</dcterms:created>
  <dcterms:modified xsi:type="dcterms:W3CDTF">2023-03-24T22:42:00Z</dcterms:modified>
  <cp:category>Workbook 8.3: Financial Action Task Force Organizations</cp:category>
  <cp:contentStatus>(ITA) 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2022-09-10T00:34:17Z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6cae0297-ecd4-41c1-b1e9-18bd7d985984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