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B2F3" w14:textId="7F0241B6" w:rsidR="00EE7DFC" w:rsidRPr="00644D00" w:rsidRDefault="007E1ED8" w:rsidP="00E95493">
      <w:pPr>
        <w:pStyle w:val="ATAModuleTitle"/>
        <w:pBdr>
          <w:top w:val="single" w:sz="18" w:space="2" w:color="262626" w:themeColor="text1" w:themeTint="D9"/>
        </w:pBdr>
      </w:pPr>
      <w:r>
        <w:rPr>
          <w:noProof/>
        </w:rPr>
        <w:drawing>
          <wp:anchor distT="0" distB="0" distL="114300" distR="114300" simplePos="0" relativeHeight="251659264" behindDoc="0" locked="0" layoutInCell="1" allowOverlap="1" wp14:anchorId="2A9295BC" wp14:editId="344E764F">
            <wp:simplePos x="0" y="0"/>
            <wp:positionH relativeFrom="column">
              <wp:posOffset>5638800</wp:posOffset>
            </wp:positionH>
            <wp:positionV relativeFrom="paragraph">
              <wp:posOffset>0</wp:posOffset>
            </wp:positionV>
            <wp:extent cx="271780" cy="274320"/>
            <wp:effectExtent l="0" t="0" r="762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t>Guide pratique 8.1 : Discussion sur le sc</w:t>
      </w:r>
      <w:r w:rsidR="005D00EC">
        <w:t>É</w:t>
      </w:r>
      <w:r>
        <w:t>nario d'introduction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08"/>
        <w:gridCol w:w="6552"/>
      </w:tblGrid>
      <w:tr w:rsidR="00157B1E" w:rsidRPr="00115B58" w14:paraId="13AFB2F6" w14:textId="77777777" w:rsidTr="00CE54B2">
        <w:trPr>
          <w:cantSplit/>
        </w:trPr>
        <w:tc>
          <w:tcPr>
            <w:tcW w:w="1500" w:type="pct"/>
          </w:tcPr>
          <w:p w14:paraId="13AFB2F4" w14:textId="77777777" w:rsidR="00157B1E" w:rsidRPr="00157B1E" w:rsidRDefault="00157B1E" w:rsidP="00157B1E">
            <w:pPr>
              <w:pStyle w:val="ATABody"/>
              <w:rPr>
                <w:b/>
              </w:rPr>
            </w:pPr>
            <w:r>
              <w:rPr>
                <w:b/>
              </w:rPr>
              <w:t>But :</w:t>
            </w:r>
          </w:p>
        </w:tc>
        <w:tc>
          <w:tcPr>
            <w:tcW w:w="3500" w:type="pct"/>
          </w:tcPr>
          <w:p w14:paraId="13AFB2F5" w14:textId="76474AED" w:rsidR="00157B1E" w:rsidRPr="00115B58" w:rsidRDefault="00441390" w:rsidP="00157B1E">
            <w:pPr>
              <w:pStyle w:val="ATABody"/>
            </w:pPr>
            <w:r>
              <w:t>Présenter les aspect de l'enquête financière.</w:t>
            </w:r>
          </w:p>
        </w:tc>
      </w:tr>
      <w:tr w:rsidR="00157B1E" w:rsidRPr="00115B58" w14:paraId="13AFB2F9" w14:textId="77777777" w:rsidTr="00CE54B2">
        <w:trPr>
          <w:cantSplit/>
        </w:trPr>
        <w:tc>
          <w:tcPr>
            <w:tcW w:w="1500" w:type="pct"/>
          </w:tcPr>
          <w:p w14:paraId="13AFB2F7" w14:textId="77777777" w:rsidR="00157B1E" w:rsidRPr="00157B1E" w:rsidRDefault="00157B1E" w:rsidP="00157B1E">
            <w:pPr>
              <w:pStyle w:val="ATABody"/>
              <w:rPr>
                <w:b/>
              </w:rPr>
            </w:pPr>
            <w:r>
              <w:rPr>
                <w:b/>
              </w:rPr>
              <w:t>Durée :</w:t>
            </w:r>
          </w:p>
        </w:tc>
        <w:tc>
          <w:tcPr>
            <w:tcW w:w="3500" w:type="pct"/>
          </w:tcPr>
          <w:p w14:paraId="13AFB2F8" w14:textId="21303699" w:rsidR="00157B1E" w:rsidRPr="00115B58" w:rsidRDefault="00126267" w:rsidP="00157B1E">
            <w:pPr>
              <w:pStyle w:val="ATABody"/>
            </w:pPr>
            <w:r>
              <w:t>30 minutes (15 min pour l’activité et 15 min de discussion)</w:t>
            </w:r>
          </w:p>
        </w:tc>
      </w:tr>
      <w:tr w:rsidR="00157B1E" w:rsidRPr="00115B58" w14:paraId="13AFB2FC" w14:textId="77777777" w:rsidTr="00CE54B2">
        <w:trPr>
          <w:cantSplit/>
        </w:trPr>
        <w:tc>
          <w:tcPr>
            <w:tcW w:w="1500" w:type="pct"/>
          </w:tcPr>
          <w:p w14:paraId="13AFB2FA" w14:textId="77777777" w:rsidR="00157B1E" w:rsidRPr="00157B1E" w:rsidRDefault="00157B1E" w:rsidP="00157B1E">
            <w:pPr>
              <w:pStyle w:val="ATABody"/>
              <w:rPr>
                <w:b/>
              </w:rPr>
            </w:pPr>
            <w:r>
              <w:rPr>
                <w:b/>
              </w:rPr>
              <w:t>Composition des groupes :</w:t>
            </w:r>
          </w:p>
        </w:tc>
        <w:tc>
          <w:tcPr>
            <w:tcW w:w="3500" w:type="pct"/>
          </w:tcPr>
          <w:p w14:paraId="13AFB2FB" w14:textId="40CC6682" w:rsidR="00157B1E" w:rsidRPr="00115B58" w:rsidRDefault="00487D81" w:rsidP="00157B1E">
            <w:pPr>
              <w:pStyle w:val="ATABody"/>
            </w:pPr>
            <w:r>
              <w:t>Petits groupes</w:t>
            </w:r>
          </w:p>
        </w:tc>
      </w:tr>
      <w:tr w:rsidR="00157B1E" w:rsidRPr="00115B58" w14:paraId="13AFB2FF" w14:textId="77777777" w:rsidTr="00CE54B2">
        <w:trPr>
          <w:cantSplit/>
        </w:trPr>
        <w:tc>
          <w:tcPr>
            <w:tcW w:w="1500" w:type="pct"/>
          </w:tcPr>
          <w:p w14:paraId="13AFB2FD" w14:textId="77777777" w:rsidR="00157B1E" w:rsidRPr="00157B1E" w:rsidRDefault="00157B1E" w:rsidP="00157B1E">
            <w:pPr>
              <w:pStyle w:val="ATABody"/>
              <w:rPr>
                <w:b/>
              </w:rPr>
            </w:pPr>
            <w:r>
              <w:rPr>
                <w:b/>
              </w:rPr>
              <w:t>Débriefing :</w:t>
            </w:r>
          </w:p>
        </w:tc>
        <w:tc>
          <w:tcPr>
            <w:tcW w:w="3500" w:type="pct"/>
          </w:tcPr>
          <w:p w14:paraId="13AFB2FE" w14:textId="77777777" w:rsidR="00157B1E" w:rsidRPr="00115B58" w:rsidRDefault="00126267" w:rsidP="00157B1E">
            <w:pPr>
              <w:pStyle w:val="ATABody"/>
            </w:pPr>
            <w:r>
              <w:t>Noter la réponse et la fournir au reste de la classe</w:t>
            </w:r>
          </w:p>
        </w:tc>
      </w:tr>
    </w:tbl>
    <w:p w14:paraId="13AFB300" w14:textId="77777777" w:rsidR="00157B1E" w:rsidRDefault="00157B1E" w:rsidP="00157B1E">
      <w:pPr>
        <w:rPr>
          <w:rFonts w:asciiTheme="majorHAnsi" w:hAnsiTheme="majorHAnsi" w:cs="Arial"/>
        </w:rPr>
      </w:pPr>
    </w:p>
    <w:p w14:paraId="13AFB301" w14:textId="77777777" w:rsidR="006A06BB" w:rsidRDefault="00157B1E" w:rsidP="00757BCF">
      <w:pPr>
        <w:pStyle w:val="ATAHeadingLevel2"/>
      </w:pPr>
      <w:r>
        <w:t>Consignes :</w:t>
      </w:r>
    </w:p>
    <w:p w14:paraId="4997AB3C" w14:textId="4B77820E" w:rsidR="009C7160" w:rsidRDefault="009C7160" w:rsidP="00126267">
      <w:pPr>
        <w:pStyle w:val="ATABodyFacSlideNumLevel01"/>
      </w:pPr>
      <w:r>
        <w:t>Chaque groupe joue le rôle d’une équipe d’investigation.</w:t>
      </w:r>
    </w:p>
    <w:p w14:paraId="156EFCAC" w14:textId="5DFE11CD" w:rsidR="00487D81" w:rsidRDefault="00126267" w:rsidP="001628C1">
      <w:pPr>
        <w:pStyle w:val="ATABodyFacSlideNumLevel01"/>
      </w:pPr>
      <w:r>
        <w:t>Lisez le scénario général et discutez-en.</w:t>
      </w:r>
    </w:p>
    <w:p w14:paraId="272B13E4" w14:textId="2286627D" w:rsidR="001628C1" w:rsidRDefault="00C62DC0" w:rsidP="00C62DC0">
      <w:pPr>
        <w:pStyle w:val="ATABodyFacSlideNumLevel01"/>
      </w:pPr>
      <w:r>
        <w:t xml:space="preserve">Répondez aux questions figurant à la page 2.   </w:t>
      </w:r>
    </w:p>
    <w:p w14:paraId="13AFB30B" w14:textId="77777777" w:rsidR="00126267" w:rsidRPr="003405AF" w:rsidRDefault="00126267" w:rsidP="003405AF">
      <w:pPr>
        <w:pStyle w:val="ATAHeadingLevel2"/>
      </w:pPr>
      <w:r>
        <w:t xml:space="preserve">Scénario général </w:t>
      </w:r>
    </w:p>
    <w:p w14:paraId="3F2EEE25" w14:textId="1050CC5B" w:rsidR="00441390" w:rsidRPr="003405AF" w:rsidRDefault="00441390" w:rsidP="003405AF">
      <w:pPr>
        <w:rPr>
          <w:rFonts w:ascii="Cambria" w:hAnsi="Cambria"/>
        </w:rPr>
      </w:pPr>
      <w:r>
        <w:rPr>
          <w:rFonts w:ascii="Cambria" w:hAnsi="Cambria"/>
        </w:rPr>
        <w:t xml:space="preserve">Depuis maintenant deux ans, les forces de police d'une région montagneuse enquêtent sur quatre enlèvements de touristes étrangers. Dans cette région parsemée de petits villages se trouve une grande ville connue pour ses vues sur les sommets enneigées. L’endroit attire de nombreux touristes occidentaux qui viennent visiter le site archéologique et les célèbres marchés de la ville. De nombreux alpinistes européens passent par cette ville lorsqu’ils partent escalader les hauts sommets des alentours. La région bénéficie d’une frontière ouverte avec un pays voisin, ce qui permet de s’y rendre plus facilement.   </w:t>
      </w:r>
    </w:p>
    <w:p w14:paraId="7DBDDD0F" w14:textId="77777777" w:rsidR="00441390" w:rsidRPr="003405AF" w:rsidRDefault="00441390" w:rsidP="00441390">
      <w:pPr>
        <w:pStyle w:val="ListParagraph"/>
        <w:ind w:left="432"/>
        <w:rPr>
          <w:rFonts w:ascii="Cambria" w:hAnsi="Cambria"/>
        </w:rPr>
      </w:pPr>
    </w:p>
    <w:p w14:paraId="252216FC" w14:textId="68ABD824" w:rsidR="00441390" w:rsidRPr="003405AF" w:rsidRDefault="00DE1614" w:rsidP="003405AF">
      <w:pPr>
        <w:rPr>
          <w:rFonts w:ascii="Cambria" w:hAnsi="Cambria"/>
        </w:rPr>
      </w:pPr>
      <w:r>
        <w:rPr>
          <w:rFonts w:ascii="Cambria" w:hAnsi="Cambria"/>
        </w:rPr>
        <w:t xml:space="preserve">Lorsqu’ils ont été enlevés, les touristes étaient en train de visiter les petits villages situés dans les contreforts. La </w:t>
      </w:r>
      <w:r w:rsidR="005D00EC">
        <w:rPr>
          <w:rFonts w:ascii="Cambria" w:hAnsi="Cambria"/>
        </w:rPr>
        <w:t>P</w:t>
      </w:r>
      <w:r>
        <w:rPr>
          <w:rFonts w:ascii="Cambria" w:hAnsi="Cambria"/>
        </w:rPr>
        <w:t xml:space="preserve">olice nationale exhorte fréquemment les touristes à visiter les endroits éloignés en groupe. Les ravisseurs ont exigé le versement d’une somme en espèces en échange de la libération des touristes. Les gouvernements européens ont donc versé de grandes sommes d’argent en euros et en dollars des États-Unis.  </w:t>
      </w:r>
    </w:p>
    <w:p w14:paraId="70B1D2B8" w14:textId="70EDC777" w:rsidR="00441390" w:rsidRPr="003405AF" w:rsidRDefault="00441390" w:rsidP="00441390">
      <w:pPr>
        <w:pStyle w:val="ListParagraph"/>
        <w:ind w:left="432"/>
        <w:rPr>
          <w:rFonts w:ascii="Cambria" w:hAnsi="Cambria"/>
        </w:rPr>
      </w:pPr>
    </w:p>
    <w:p w14:paraId="6D0A0C59" w14:textId="14554A0C" w:rsidR="00441390" w:rsidRPr="003405AF" w:rsidRDefault="00441390" w:rsidP="003405AF">
      <w:pPr>
        <w:rPr>
          <w:rFonts w:ascii="Cambria" w:hAnsi="Cambria"/>
        </w:rPr>
      </w:pPr>
      <w:r>
        <w:rPr>
          <w:rFonts w:ascii="Cambria" w:hAnsi="Cambria"/>
        </w:rPr>
        <w:t xml:space="preserve">Il y a une semaine, la police d'une région voisine du pays, près d'un grand port à l'ouest des montagnes, a intercepté une cargaison d'armes. Ces agents de patrouille ont empêché la livraison d'un camion de marchandises transportant trois caisses d'armes à feu et de munitions. Les caisses interceptées étaient dissimulées parmi d'autres caisses contenant des fournitures scolaires. En enquêtant sur la provenance du camion, la police est remontée jusqu'à un organisme caritatif local qui vient en aide aux écoles coraniques dans les contreforts. Cet organisme caritatif est enregistré sous le nom de Centre d'éducation islamique et est apprécié de longue date par les villageois. </w:t>
      </w:r>
    </w:p>
    <w:p w14:paraId="4B22F00C" w14:textId="775E66EC" w:rsidR="00DE1614" w:rsidRPr="003405AF" w:rsidRDefault="00DE1614" w:rsidP="00441390">
      <w:pPr>
        <w:pStyle w:val="ListParagraph"/>
        <w:ind w:left="432"/>
        <w:rPr>
          <w:rFonts w:ascii="Cambria" w:hAnsi="Cambria"/>
        </w:rPr>
      </w:pPr>
    </w:p>
    <w:p w14:paraId="7B9F73F3" w14:textId="4752E585" w:rsidR="00DE1614" w:rsidRPr="003405AF" w:rsidRDefault="0015559B" w:rsidP="003405AF">
      <w:pPr>
        <w:rPr>
          <w:rFonts w:ascii="Cambria" w:hAnsi="Cambria"/>
        </w:rPr>
      </w:pPr>
      <w:r>
        <w:rPr>
          <w:rFonts w:ascii="Cambria" w:hAnsi="Cambria"/>
        </w:rPr>
        <w:t xml:space="preserve">Dans la capitale du pays, située à environ 500 km des contreforts, une banque a déposé un rapport d'opérations suspectes. Un petit organisme caritatif domicilié dans la région des contreforts avait déposé d'importantes sommes d’espèces en devises étrangères. Une équipe d’investigation financière relevant de la Police nationale a travaillé avec la banque en vue d’identifier un petit nombre de transferts de fonds (inférieurs à 1 000 euros) </w:t>
      </w:r>
      <w:r>
        <w:rPr>
          <w:rFonts w:ascii="Cambria" w:hAnsi="Cambria"/>
        </w:rPr>
        <w:lastRenderedPageBreak/>
        <w:t xml:space="preserve">envoyés à plusieurs banques étrangères, qui provenaient d’aux moins trois comptes au nom de l’organisme caritatif.  </w:t>
      </w:r>
    </w:p>
    <w:p w14:paraId="7E4907E6" w14:textId="52C0F1E6" w:rsidR="0006211A" w:rsidRPr="003405AF" w:rsidRDefault="0006211A" w:rsidP="00441390">
      <w:pPr>
        <w:pStyle w:val="ListParagraph"/>
        <w:ind w:left="432"/>
        <w:rPr>
          <w:rFonts w:ascii="Cambria" w:hAnsi="Cambria"/>
        </w:rPr>
      </w:pPr>
    </w:p>
    <w:p w14:paraId="4F0CDB65" w14:textId="4DFEAD2D" w:rsidR="0006211A" w:rsidRPr="003405AF" w:rsidRDefault="0006211A" w:rsidP="003405AF">
      <w:pPr>
        <w:rPr>
          <w:rFonts w:ascii="Cambria" w:hAnsi="Cambria"/>
        </w:rPr>
      </w:pPr>
      <w:r>
        <w:rPr>
          <w:rFonts w:ascii="Cambria" w:hAnsi="Cambria"/>
        </w:rPr>
        <w:t xml:space="preserve">La Police nationale surveillent également une petite chaîne de radio implantée dans les contreforts. Des messages diffusés depuis cette radio et publiés sur le site de celle-ci appellent à interdire aux touristes l'accès à la région, affirmant que les bars, les spas et les boîtes de nuit s'adressant aux touristes corrompent la jeunesse. Un journaliste employé par le principal journal de la capital avait averti la police de la relation existant entre l'organisme caritatif et la chaîne de radio. </w:t>
      </w:r>
    </w:p>
    <w:p w14:paraId="41E5DA91" w14:textId="77777777" w:rsidR="00F777D4" w:rsidRPr="003405AF" w:rsidRDefault="00F777D4" w:rsidP="00441390">
      <w:pPr>
        <w:pStyle w:val="ListParagraph"/>
        <w:ind w:left="432"/>
        <w:rPr>
          <w:rFonts w:ascii="Cambria" w:hAnsi="Cambria"/>
        </w:rPr>
      </w:pPr>
    </w:p>
    <w:p w14:paraId="0548E6B9" w14:textId="3E46862B" w:rsidR="00AC141B" w:rsidRPr="003405AF" w:rsidRDefault="00AC141B" w:rsidP="003405AF">
      <w:pPr>
        <w:rPr>
          <w:rFonts w:ascii="Cambria" w:hAnsi="Cambria"/>
        </w:rPr>
      </w:pPr>
      <w:r>
        <w:rPr>
          <w:rFonts w:ascii="Cambria" w:hAnsi="Cambria"/>
        </w:rPr>
        <w:t xml:space="preserve">Un enquêteur de la Police nationale a donné rendez-vous à ce journaliste, mais celui-ci n'est jamais venu. D'ailleurs, cela fait plus d’un mois que personne ne l’a vu. </w:t>
      </w:r>
    </w:p>
    <w:p w14:paraId="3AD264C9" w14:textId="34714F68" w:rsidR="00394D2E" w:rsidRPr="003405AF" w:rsidRDefault="00394D2E" w:rsidP="00441390">
      <w:pPr>
        <w:pStyle w:val="ListParagraph"/>
        <w:ind w:left="432"/>
        <w:rPr>
          <w:rFonts w:ascii="Cambria" w:hAnsi="Cambria"/>
        </w:rPr>
      </w:pPr>
    </w:p>
    <w:p w14:paraId="7A002132" w14:textId="720661E3" w:rsidR="00394D2E" w:rsidRPr="003405AF" w:rsidRDefault="00394D2E" w:rsidP="00441390">
      <w:pPr>
        <w:pStyle w:val="ListParagraph"/>
        <w:ind w:left="432"/>
        <w:rPr>
          <w:rFonts w:ascii="Cambria" w:hAnsi="Cambria"/>
        </w:rPr>
      </w:pPr>
    </w:p>
    <w:p w14:paraId="79E642DD" w14:textId="11A00CCD" w:rsidR="00394D2E" w:rsidRPr="003405AF" w:rsidRDefault="00394D2E" w:rsidP="00441390">
      <w:pPr>
        <w:pStyle w:val="ListParagraph"/>
        <w:ind w:left="432"/>
        <w:rPr>
          <w:rFonts w:ascii="Cambria" w:hAnsi="Cambria"/>
        </w:rPr>
      </w:pPr>
    </w:p>
    <w:p w14:paraId="4417D955" w14:textId="61F968F2" w:rsidR="00394D2E" w:rsidRPr="003405AF" w:rsidRDefault="00394D2E" w:rsidP="00441390">
      <w:pPr>
        <w:pStyle w:val="ListParagraph"/>
        <w:ind w:left="432"/>
        <w:rPr>
          <w:rFonts w:ascii="Cambria" w:hAnsi="Cambria"/>
        </w:rPr>
      </w:pPr>
    </w:p>
    <w:p w14:paraId="383BE84D" w14:textId="6D4BAA63" w:rsidR="00394D2E" w:rsidRPr="003405AF" w:rsidRDefault="00394D2E" w:rsidP="00441390">
      <w:pPr>
        <w:pStyle w:val="ListParagraph"/>
        <w:ind w:left="432"/>
        <w:rPr>
          <w:rFonts w:ascii="Cambria" w:hAnsi="Cambria"/>
        </w:rPr>
      </w:pPr>
    </w:p>
    <w:p w14:paraId="0AD47EB2" w14:textId="150D2757" w:rsidR="00394D2E" w:rsidRPr="003405AF" w:rsidRDefault="00394D2E" w:rsidP="00441390">
      <w:pPr>
        <w:pStyle w:val="ListParagraph"/>
        <w:ind w:left="432"/>
        <w:rPr>
          <w:rFonts w:ascii="Cambria" w:hAnsi="Cambria"/>
        </w:rPr>
      </w:pPr>
    </w:p>
    <w:p w14:paraId="34AB02AF" w14:textId="1F92B164" w:rsidR="00394D2E" w:rsidRPr="003405AF" w:rsidRDefault="00394D2E" w:rsidP="00441390">
      <w:pPr>
        <w:pStyle w:val="ListParagraph"/>
        <w:ind w:left="432"/>
        <w:rPr>
          <w:rFonts w:ascii="Cambria" w:hAnsi="Cambria"/>
        </w:rPr>
      </w:pPr>
    </w:p>
    <w:p w14:paraId="59AC1D8C" w14:textId="3AF663FE" w:rsidR="00394D2E" w:rsidRPr="003405AF" w:rsidRDefault="00394D2E" w:rsidP="00441390">
      <w:pPr>
        <w:pStyle w:val="ListParagraph"/>
        <w:ind w:left="432"/>
        <w:rPr>
          <w:rFonts w:ascii="Cambria" w:hAnsi="Cambria"/>
        </w:rPr>
      </w:pPr>
    </w:p>
    <w:p w14:paraId="1966E2D7" w14:textId="1B19043C" w:rsidR="00394D2E" w:rsidRPr="003405AF" w:rsidRDefault="00394D2E" w:rsidP="00441390">
      <w:pPr>
        <w:pStyle w:val="ListParagraph"/>
        <w:ind w:left="432"/>
        <w:rPr>
          <w:rFonts w:ascii="Cambria" w:hAnsi="Cambria"/>
        </w:rPr>
      </w:pPr>
    </w:p>
    <w:p w14:paraId="29C43921" w14:textId="67D07DD4" w:rsidR="00394D2E" w:rsidRPr="003405AF" w:rsidRDefault="00394D2E" w:rsidP="00441390">
      <w:pPr>
        <w:pStyle w:val="ListParagraph"/>
        <w:ind w:left="432"/>
        <w:rPr>
          <w:rFonts w:ascii="Cambria" w:hAnsi="Cambria"/>
        </w:rPr>
      </w:pPr>
    </w:p>
    <w:p w14:paraId="44781BDC" w14:textId="4ED1ABB3" w:rsidR="00394D2E" w:rsidRPr="003405AF" w:rsidRDefault="00394D2E" w:rsidP="00441390">
      <w:pPr>
        <w:pStyle w:val="ListParagraph"/>
        <w:ind w:left="432"/>
        <w:rPr>
          <w:rFonts w:ascii="Cambria" w:hAnsi="Cambria"/>
        </w:rPr>
      </w:pPr>
    </w:p>
    <w:p w14:paraId="5CB4D7A1" w14:textId="20C12105" w:rsidR="00394D2E" w:rsidRPr="003405AF" w:rsidRDefault="00394D2E" w:rsidP="00441390">
      <w:pPr>
        <w:pStyle w:val="ListParagraph"/>
        <w:ind w:left="432"/>
        <w:rPr>
          <w:rFonts w:ascii="Cambria" w:hAnsi="Cambria"/>
        </w:rPr>
      </w:pPr>
    </w:p>
    <w:p w14:paraId="2C1C7504" w14:textId="5AC1D6C5" w:rsidR="00394D2E" w:rsidRPr="003405AF" w:rsidRDefault="00394D2E" w:rsidP="00441390">
      <w:pPr>
        <w:pStyle w:val="ListParagraph"/>
        <w:ind w:left="432"/>
        <w:rPr>
          <w:rFonts w:ascii="Cambria" w:hAnsi="Cambria"/>
        </w:rPr>
      </w:pPr>
    </w:p>
    <w:p w14:paraId="595925DF" w14:textId="4C0EC1D7" w:rsidR="00394D2E" w:rsidRPr="003405AF" w:rsidRDefault="00394D2E" w:rsidP="00441390">
      <w:pPr>
        <w:pStyle w:val="ListParagraph"/>
        <w:ind w:left="432"/>
        <w:rPr>
          <w:rFonts w:ascii="Cambria" w:hAnsi="Cambria"/>
        </w:rPr>
      </w:pPr>
    </w:p>
    <w:p w14:paraId="6D2F292C" w14:textId="454B758B" w:rsidR="00394D2E" w:rsidRPr="003405AF" w:rsidRDefault="00394D2E" w:rsidP="00441390">
      <w:pPr>
        <w:pStyle w:val="ListParagraph"/>
        <w:ind w:left="432"/>
        <w:rPr>
          <w:rFonts w:ascii="Cambria" w:hAnsi="Cambria"/>
        </w:rPr>
      </w:pPr>
    </w:p>
    <w:p w14:paraId="7AE9395F" w14:textId="604AF695" w:rsidR="00394D2E" w:rsidRPr="003405AF" w:rsidRDefault="00394D2E" w:rsidP="00441390">
      <w:pPr>
        <w:pStyle w:val="ListParagraph"/>
        <w:ind w:left="432"/>
        <w:rPr>
          <w:rFonts w:ascii="Cambria" w:hAnsi="Cambria"/>
        </w:rPr>
      </w:pPr>
    </w:p>
    <w:p w14:paraId="36E2A2BF" w14:textId="2F8A5374" w:rsidR="00394D2E" w:rsidRPr="003405AF" w:rsidRDefault="00394D2E" w:rsidP="00441390">
      <w:pPr>
        <w:pStyle w:val="ListParagraph"/>
        <w:ind w:left="432"/>
        <w:rPr>
          <w:rFonts w:ascii="Cambria" w:hAnsi="Cambria"/>
        </w:rPr>
      </w:pPr>
    </w:p>
    <w:p w14:paraId="68B0495A" w14:textId="4DFAF516" w:rsidR="00394D2E" w:rsidRPr="003405AF" w:rsidRDefault="00394D2E" w:rsidP="00441390">
      <w:pPr>
        <w:pStyle w:val="ListParagraph"/>
        <w:ind w:left="432"/>
        <w:rPr>
          <w:rFonts w:ascii="Cambria" w:hAnsi="Cambria"/>
        </w:rPr>
      </w:pPr>
    </w:p>
    <w:p w14:paraId="2F991C58" w14:textId="1FE11D29" w:rsidR="00394D2E" w:rsidRPr="003405AF" w:rsidRDefault="00394D2E" w:rsidP="00441390">
      <w:pPr>
        <w:pStyle w:val="ListParagraph"/>
        <w:ind w:left="432"/>
        <w:rPr>
          <w:rFonts w:ascii="Cambria" w:hAnsi="Cambria"/>
        </w:rPr>
      </w:pPr>
    </w:p>
    <w:p w14:paraId="1A28626C" w14:textId="1A548960" w:rsidR="00394D2E" w:rsidRPr="003405AF" w:rsidRDefault="00394D2E" w:rsidP="00441390">
      <w:pPr>
        <w:pStyle w:val="ListParagraph"/>
        <w:ind w:left="432"/>
        <w:rPr>
          <w:rFonts w:ascii="Cambria" w:hAnsi="Cambria"/>
        </w:rPr>
      </w:pPr>
    </w:p>
    <w:p w14:paraId="3826EDEF" w14:textId="4882BD4B" w:rsidR="00394D2E" w:rsidRPr="003405AF" w:rsidRDefault="00394D2E" w:rsidP="00441390">
      <w:pPr>
        <w:pStyle w:val="ListParagraph"/>
        <w:ind w:left="432"/>
        <w:rPr>
          <w:rFonts w:ascii="Cambria" w:hAnsi="Cambria"/>
        </w:rPr>
      </w:pPr>
    </w:p>
    <w:p w14:paraId="5AA4CD6C" w14:textId="7F6986A4" w:rsidR="00394D2E" w:rsidRPr="003405AF" w:rsidRDefault="00394D2E" w:rsidP="00441390">
      <w:pPr>
        <w:pStyle w:val="ListParagraph"/>
        <w:ind w:left="432"/>
        <w:rPr>
          <w:rFonts w:ascii="Cambria" w:hAnsi="Cambria"/>
        </w:rPr>
      </w:pPr>
    </w:p>
    <w:p w14:paraId="0E5F3CB0" w14:textId="76A7F032" w:rsidR="00394D2E" w:rsidRPr="003405AF" w:rsidRDefault="00394D2E" w:rsidP="00441390">
      <w:pPr>
        <w:pStyle w:val="ListParagraph"/>
        <w:ind w:left="432"/>
        <w:rPr>
          <w:rFonts w:ascii="Cambria" w:hAnsi="Cambria"/>
        </w:rPr>
      </w:pPr>
    </w:p>
    <w:p w14:paraId="23B69A36" w14:textId="2F46E0C3" w:rsidR="00394D2E" w:rsidRPr="003405AF" w:rsidRDefault="00394D2E" w:rsidP="00441390">
      <w:pPr>
        <w:pStyle w:val="ListParagraph"/>
        <w:ind w:left="432"/>
        <w:rPr>
          <w:rFonts w:ascii="Cambria" w:hAnsi="Cambria"/>
        </w:rPr>
      </w:pPr>
    </w:p>
    <w:p w14:paraId="4D2955D5" w14:textId="45CEA0AC" w:rsidR="00394D2E" w:rsidRPr="003405AF" w:rsidRDefault="00394D2E" w:rsidP="00441390">
      <w:pPr>
        <w:pStyle w:val="ListParagraph"/>
        <w:ind w:left="432"/>
        <w:rPr>
          <w:rFonts w:ascii="Cambria" w:hAnsi="Cambria"/>
        </w:rPr>
      </w:pPr>
    </w:p>
    <w:p w14:paraId="22F6CD96" w14:textId="7139CAEE" w:rsidR="00394D2E" w:rsidRPr="003405AF" w:rsidRDefault="00394D2E" w:rsidP="00441390">
      <w:pPr>
        <w:pStyle w:val="ListParagraph"/>
        <w:ind w:left="432"/>
        <w:rPr>
          <w:rFonts w:ascii="Cambria" w:hAnsi="Cambria"/>
        </w:rPr>
      </w:pPr>
    </w:p>
    <w:p w14:paraId="512B0BB0" w14:textId="7B6C4942" w:rsidR="00394D2E" w:rsidRPr="003405AF" w:rsidRDefault="00394D2E" w:rsidP="00441390">
      <w:pPr>
        <w:pStyle w:val="ListParagraph"/>
        <w:ind w:left="432"/>
        <w:rPr>
          <w:rFonts w:ascii="Cambria" w:hAnsi="Cambria"/>
        </w:rPr>
      </w:pPr>
    </w:p>
    <w:p w14:paraId="04435F84" w14:textId="27B40C38" w:rsidR="00394D2E" w:rsidRPr="003405AF" w:rsidRDefault="00394D2E" w:rsidP="00441390">
      <w:pPr>
        <w:pStyle w:val="ListParagraph"/>
        <w:ind w:left="432"/>
        <w:rPr>
          <w:rFonts w:ascii="Cambria" w:hAnsi="Cambria"/>
        </w:rPr>
      </w:pPr>
    </w:p>
    <w:p w14:paraId="41457BD6" w14:textId="21ACA320" w:rsidR="00394D2E" w:rsidRPr="003405AF" w:rsidRDefault="00394D2E" w:rsidP="00441390">
      <w:pPr>
        <w:pStyle w:val="ListParagraph"/>
        <w:ind w:left="432"/>
        <w:rPr>
          <w:rFonts w:ascii="Cambria" w:hAnsi="Cambria"/>
        </w:rPr>
      </w:pPr>
    </w:p>
    <w:p w14:paraId="76FAC90E" w14:textId="77777777" w:rsidR="00394D2E" w:rsidRPr="003405AF" w:rsidRDefault="00394D2E" w:rsidP="00441390">
      <w:pPr>
        <w:pStyle w:val="ListParagraph"/>
        <w:ind w:left="432"/>
        <w:rPr>
          <w:rFonts w:ascii="Cambria" w:hAnsi="Cambria"/>
        </w:rPr>
      </w:pPr>
    </w:p>
    <w:p w14:paraId="0F3A3D08" w14:textId="77777777" w:rsidR="00AC141B" w:rsidRPr="003405AF" w:rsidRDefault="00AC141B" w:rsidP="00AC141B">
      <w:pPr>
        <w:pStyle w:val="ATABodyFacSlideNumLevel01"/>
        <w:numPr>
          <w:ilvl w:val="0"/>
          <w:numId w:val="0"/>
        </w:numPr>
        <w:ind w:left="432" w:hanging="360"/>
      </w:pP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575"/>
      </w:tblGrid>
      <w:tr w:rsidR="00757BCF" w:rsidRPr="00757BCF" w14:paraId="13AFB314" w14:textId="77777777" w:rsidTr="7642B2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75" w:type="dxa"/>
            <w:shd w:val="clear" w:color="auto" w:fill="BFBFBF" w:themeFill="background1" w:themeFillShade="BF"/>
          </w:tcPr>
          <w:p w14:paraId="13AFB312" w14:textId="38070D3B" w:rsidR="00126267" w:rsidRPr="00757BCF" w:rsidRDefault="00AC141B" w:rsidP="00757BCF">
            <w:pPr>
              <w:spacing w:before="60" w:after="60"/>
              <w:rPr>
                <w:rFonts w:asciiTheme="majorHAnsi" w:eastAsiaTheme="minorHAnsi" w:hAnsiTheme="majorHAnsi" w:cstheme="minorBidi"/>
                <w:color w:val="000000" w:themeColor="text1"/>
                <w:szCs w:val="22"/>
              </w:rPr>
            </w:pPr>
            <w:r>
              <w:rPr>
                <w:rFonts w:asciiTheme="majorHAnsi" w:hAnsiTheme="majorHAnsi"/>
                <w:color w:val="000000" w:themeColor="text1"/>
              </w:rPr>
              <w:t xml:space="preserve">Question de discussion </w:t>
            </w:r>
          </w:p>
        </w:tc>
        <w:tc>
          <w:tcPr>
            <w:tcW w:w="5575" w:type="dxa"/>
            <w:shd w:val="clear" w:color="auto" w:fill="BFBFBF" w:themeFill="background1" w:themeFillShade="BF"/>
          </w:tcPr>
          <w:p w14:paraId="13AFB313" w14:textId="2E364B93" w:rsidR="00126267" w:rsidRPr="00757BCF" w:rsidRDefault="00AC141B" w:rsidP="00757BCF">
            <w:pPr>
              <w:spacing w:before="60" w:after="60"/>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inorBidi"/>
                <w:color w:val="000000" w:themeColor="text1"/>
                <w:szCs w:val="22"/>
              </w:rPr>
            </w:pPr>
            <w:r>
              <w:rPr>
                <w:rFonts w:asciiTheme="majorHAnsi" w:hAnsiTheme="majorHAnsi"/>
                <w:color w:val="000000" w:themeColor="text1"/>
              </w:rPr>
              <w:t xml:space="preserve">Réponse </w:t>
            </w:r>
          </w:p>
        </w:tc>
      </w:tr>
      <w:tr w:rsidR="00126267" w:rsidRPr="00E563CA" w14:paraId="13AFB317" w14:textId="77777777" w:rsidTr="7642B2B5">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14:paraId="18A6B35E" w14:textId="3E323157" w:rsidR="00126267" w:rsidRDefault="0033419D" w:rsidP="7642B2B5">
            <w:pPr>
              <w:rPr>
                <w:rFonts w:asciiTheme="majorHAnsi" w:eastAsiaTheme="minorEastAsia" w:hAnsiTheme="majorHAnsi" w:cstheme="minorBidi"/>
              </w:rPr>
            </w:pPr>
            <w:r>
              <w:rPr>
                <w:rFonts w:asciiTheme="majorHAnsi" w:hAnsiTheme="majorHAnsi"/>
                <w:b w:val="0"/>
              </w:rPr>
              <w:t xml:space="preserve">De quelle manière enquêtez-vous sur les banques et autres institutions financières dans votre pays ?  </w:t>
            </w:r>
          </w:p>
          <w:p w14:paraId="691E0C04" w14:textId="77777777" w:rsidR="00AC141B" w:rsidRDefault="00AC141B" w:rsidP="007E1ED8">
            <w:pPr>
              <w:rPr>
                <w:rFonts w:asciiTheme="majorHAnsi" w:eastAsiaTheme="minorHAnsi" w:hAnsiTheme="majorHAnsi" w:cstheme="minorBidi"/>
                <w:szCs w:val="22"/>
              </w:rPr>
            </w:pPr>
          </w:p>
          <w:p w14:paraId="13AFB315" w14:textId="4E3BD9C4" w:rsidR="00AC141B" w:rsidRPr="00AC141B" w:rsidRDefault="00AC141B" w:rsidP="007E1ED8">
            <w:pPr>
              <w:rPr>
                <w:rFonts w:asciiTheme="majorHAnsi" w:eastAsiaTheme="minorHAnsi" w:hAnsiTheme="majorHAnsi" w:cstheme="minorBidi"/>
                <w:b w:val="0"/>
                <w:bCs w:val="0"/>
                <w:szCs w:val="22"/>
              </w:rPr>
            </w:pPr>
          </w:p>
        </w:tc>
        <w:tc>
          <w:tcPr>
            <w:tcW w:w="5575" w:type="dxa"/>
            <w:tcBorders>
              <w:top w:val="none" w:sz="0" w:space="0" w:color="auto"/>
              <w:bottom w:val="none" w:sz="0" w:space="0" w:color="auto"/>
              <w:right w:val="none" w:sz="0" w:space="0" w:color="auto"/>
            </w:tcBorders>
            <w:shd w:val="clear" w:color="auto" w:fill="auto"/>
          </w:tcPr>
          <w:p w14:paraId="7E171BA7" w14:textId="77777777" w:rsidR="00126267"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4FBF2BBA" w14:textId="77777777"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57E534F2" w14:textId="29FEB967"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2C1B7E42" w14:textId="35C77BA6" w:rsidR="00F777D4" w:rsidRDefault="00F777D4"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40DF68B2" w14:textId="77777777" w:rsidR="00F777D4" w:rsidRDefault="00F777D4"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4FDF35CC" w14:textId="77777777"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78C1A65C" w14:textId="77777777"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0BBD1000" w14:textId="77777777"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0F757B24" w14:textId="77777777"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435FEF1F" w14:textId="1119D824"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2785A084" w14:textId="77777777" w:rsidR="0033419D"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p w14:paraId="13AFB316" w14:textId="2901C143" w:rsidR="0033419D" w:rsidRPr="00FE40AF" w:rsidRDefault="0033419D"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color w:val="0000FF"/>
                <w:szCs w:val="22"/>
              </w:rPr>
            </w:pPr>
          </w:p>
        </w:tc>
      </w:tr>
      <w:tr w:rsidR="00126267" w:rsidRPr="00E563CA" w14:paraId="13AFB31D" w14:textId="77777777" w:rsidTr="7642B2B5">
        <w:trPr>
          <w:cantSplit/>
          <w:trHeight w:val="1008"/>
        </w:trPr>
        <w:tc>
          <w:tcPr>
            <w:cnfStyle w:val="001000000000" w:firstRow="0" w:lastRow="0" w:firstColumn="1" w:lastColumn="0" w:oddVBand="0" w:evenVBand="0" w:oddHBand="0" w:evenHBand="0" w:firstRowFirstColumn="0" w:firstRowLastColumn="0" w:lastRowFirstColumn="0" w:lastRowLastColumn="0"/>
            <w:tcW w:w="3775" w:type="dxa"/>
          </w:tcPr>
          <w:p w14:paraId="0DF85A2C" w14:textId="4BD2F095" w:rsidR="00FE40AF" w:rsidRDefault="00C62DC0" w:rsidP="007E1ED8">
            <w:pPr>
              <w:rPr>
                <w:rFonts w:asciiTheme="majorHAnsi" w:eastAsiaTheme="minorHAnsi" w:hAnsiTheme="majorHAnsi" w:cstheme="minorBidi"/>
                <w:szCs w:val="22"/>
              </w:rPr>
            </w:pPr>
            <w:r>
              <w:rPr>
                <w:rFonts w:asciiTheme="majorHAnsi" w:hAnsiTheme="majorHAnsi"/>
                <w:b w:val="0"/>
              </w:rPr>
              <w:t xml:space="preserve">Dans ce scénario, quels partenariats pourriez-vous établir pour mener l'enquête de manière proactive ? Avec quels groupes ou organisations communautaires pourriez-vous collaborer pour mieux comprendre la menace émergente ?  </w:t>
            </w:r>
          </w:p>
          <w:p w14:paraId="49AD2744" w14:textId="77777777" w:rsidR="00FE40AF" w:rsidRDefault="00FE40AF" w:rsidP="007E1ED8">
            <w:pPr>
              <w:rPr>
                <w:rFonts w:asciiTheme="majorHAnsi" w:eastAsiaTheme="minorHAnsi" w:hAnsiTheme="majorHAnsi" w:cstheme="minorBidi"/>
                <w:szCs w:val="22"/>
              </w:rPr>
            </w:pPr>
          </w:p>
          <w:p w14:paraId="28BA64A4" w14:textId="77777777" w:rsidR="00FE40AF" w:rsidRDefault="00FE40AF" w:rsidP="007E1ED8">
            <w:pPr>
              <w:rPr>
                <w:rFonts w:asciiTheme="majorHAnsi" w:eastAsiaTheme="minorHAnsi" w:hAnsiTheme="majorHAnsi" w:cstheme="minorBidi"/>
                <w:szCs w:val="22"/>
              </w:rPr>
            </w:pPr>
          </w:p>
          <w:p w14:paraId="34138574" w14:textId="77777777" w:rsidR="00FE40AF" w:rsidRDefault="00FE40AF" w:rsidP="007E1ED8">
            <w:pPr>
              <w:rPr>
                <w:rFonts w:asciiTheme="majorHAnsi" w:eastAsiaTheme="minorHAnsi" w:hAnsiTheme="majorHAnsi" w:cstheme="minorBidi"/>
                <w:szCs w:val="22"/>
              </w:rPr>
            </w:pPr>
          </w:p>
          <w:p w14:paraId="7A2962B4" w14:textId="77777777" w:rsidR="00FE40AF" w:rsidRDefault="00FE40AF" w:rsidP="007E1ED8">
            <w:pPr>
              <w:rPr>
                <w:rFonts w:asciiTheme="majorHAnsi" w:eastAsiaTheme="minorHAnsi" w:hAnsiTheme="majorHAnsi" w:cstheme="minorBidi"/>
                <w:szCs w:val="22"/>
              </w:rPr>
            </w:pPr>
          </w:p>
          <w:p w14:paraId="7EBEB138" w14:textId="77777777" w:rsidR="00FE40AF" w:rsidRDefault="00FE40AF" w:rsidP="007E1ED8">
            <w:pPr>
              <w:rPr>
                <w:rFonts w:asciiTheme="majorHAnsi" w:eastAsiaTheme="minorHAnsi" w:hAnsiTheme="majorHAnsi" w:cstheme="minorBidi"/>
                <w:szCs w:val="22"/>
              </w:rPr>
            </w:pPr>
          </w:p>
          <w:p w14:paraId="13AFB31B" w14:textId="20BC9C23" w:rsidR="00FE40AF" w:rsidRPr="00AC141B" w:rsidRDefault="00FE40AF" w:rsidP="007E1ED8">
            <w:pPr>
              <w:rPr>
                <w:rFonts w:asciiTheme="majorHAnsi" w:eastAsiaTheme="minorHAnsi" w:hAnsiTheme="majorHAnsi" w:cstheme="minorBidi"/>
                <w:b w:val="0"/>
                <w:bCs w:val="0"/>
                <w:szCs w:val="22"/>
              </w:rPr>
            </w:pPr>
          </w:p>
        </w:tc>
        <w:tc>
          <w:tcPr>
            <w:tcW w:w="5575" w:type="dxa"/>
            <w:shd w:val="clear" w:color="auto" w:fill="auto"/>
          </w:tcPr>
          <w:p w14:paraId="13AFB31C" w14:textId="280699D0" w:rsidR="00126267" w:rsidRPr="00FE40AF"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Cs/>
                <w:szCs w:val="22"/>
              </w:rPr>
            </w:pPr>
          </w:p>
        </w:tc>
      </w:tr>
      <w:tr w:rsidR="00126267" w:rsidRPr="00E563CA" w14:paraId="13AFB323" w14:textId="77777777" w:rsidTr="7642B2B5">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775" w:type="dxa"/>
          </w:tcPr>
          <w:p w14:paraId="13AFB321" w14:textId="7664501A" w:rsidR="00126267" w:rsidRPr="00AC141B" w:rsidRDefault="00C62DC0" w:rsidP="00F777D4">
            <w:pPr>
              <w:rPr>
                <w:rFonts w:asciiTheme="majorHAnsi" w:eastAsiaTheme="minorHAnsi" w:hAnsiTheme="majorHAnsi" w:cstheme="minorBidi"/>
                <w:b w:val="0"/>
                <w:bCs w:val="0"/>
                <w:szCs w:val="22"/>
              </w:rPr>
            </w:pPr>
            <w:r>
              <w:rPr>
                <w:rFonts w:asciiTheme="majorHAnsi" w:hAnsiTheme="majorHAnsi"/>
                <w:b w:val="0"/>
              </w:rPr>
              <w:t xml:space="preserve">Comment mèneriez-vous l'enquête dans la situation décrite ci-dessus ? Quelles sont les étapes initiales à suivre ?  </w:t>
            </w:r>
          </w:p>
        </w:tc>
        <w:tc>
          <w:tcPr>
            <w:tcW w:w="5575" w:type="dxa"/>
            <w:shd w:val="clear" w:color="auto" w:fill="auto"/>
          </w:tcPr>
          <w:p w14:paraId="05DB01FD" w14:textId="77777777" w:rsidR="00126267"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6CB20A21" w14:textId="0161FCB2"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2727E6E6" w14:textId="40D1BBCE" w:rsidR="00F777D4" w:rsidRDefault="00F777D4"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491EA04B" w14:textId="77777777" w:rsidR="00F777D4" w:rsidRDefault="00F777D4"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5960712B"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7E6E0CC4"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3C17A85B"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616C4ABB"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346330F6"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062995C3"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119AADE4"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0812B371"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0CFFEF22"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0D3F474C"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1C29451E" w14:textId="77777777" w:rsidR="00C62DC0"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p w14:paraId="13AFB322" w14:textId="4F9EDA4B" w:rsidR="00C62DC0" w:rsidRPr="00FE40AF" w:rsidRDefault="00C62DC0"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Cs/>
                <w:szCs w:val="22"/>
              </w:rPr>
            </w:pPr>
          </w:p>
        </w:tc>
      </w:tr>
    </w:tbl>
    <w:p w14:paraId="71FA4A81" w14:textId="6D649186" w:rsidR="002934D9" w:rsidRPr="00157B1E" w:rsidRDefault="002934D9" w:rsidP="00294D2A">
      <w:pPr>
        <w:jc w:val="center"/>
        <w:rPr>
          <w:rFonts w:asciiTheme="majorHAnsi" w:hAnsiTheme="majorHAnsi" w:cs="Arial"/>
        </w:rPr>
      </w:pPr>
    </w:p>
    <w:sectPr w:rsidR="002934D9" w:rsidRPr="00157B1E" w:rsidSect="003C1E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505F" w14:textId="77777777" w:rsidR="00604347" w:rsidRDefault="00604347" w:rsidP="00C82114">
      <w:r>
        <w:separator/>
      </w:r>
    </w:p>
  </w:endnote>
  <w:endnote w:type="continuationSeparator" w:id="0">
    <w:p w14:paraId="4B211C4F" w14:textId="77777777" w:rsidR="00604347" w:rsidRDefault="00604347"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807C1D" w:rsidRPr="0026591D" w14:paraId="13AFB358" w14:textId="77777777" w:rsidTr="0026591D">
      <w:tc>
        <w:tcPr>
          <w:tcW w:w="8100" w:type="dxa"/>
        </w:tcPr>
        <w:p w14:paraId="13AFB356" w14:textId="19B33CC4" w:rsidR="00807C1D" w:rsidRPr="005D00EC" w:rsidRDefault="00C43E07" w:rsidP="00961E22">
          <w:pPr>
            <w:pStyle w:val="ATAFooter"/>
            <w:rPr>
              <w:rStyle w:val="ATAFooterChar"/>
              <w:rFonts w:eastAsia="Arial Unicode MS"/>
              <w:lang w:val="en-US"/>
            </w:rPr>
          </w:pPr>
          <w:r>
            <w:rPr>
              <w:noProof/>
            </w:rPr>
            <mc:AlternateContent>
              <mc:Choice Requires="wps">
                <w:drawing>
                  <wp:anchor distT="0" distB="0" distL="114300" distR="114300" simplePos="0" relativeHeight="251659264" behindDoc="0" locked="0" layoutInCell="0" allowOverlap="1" wp14:anchorId="0C2EDC23" wp14:editId="596A6659">
                    <wp:simplePos x="0" y="0"/>
                    <wp:positionH relativeFrom="page">
                      <wp:posOffset>0</wp:posOffset>
                    </wp:positionH>
                    <wp:positionV relativeFrom="page">
                      <wp:posOffset>9617075</wp:posOffset>
                    </wp:positionV>
                    <wp:extent cx="7772400" cy="250190"/>
                    <wp:effectExtent l="0" t="0" r="0" b="0"/>
                    <wp:wrapNone/>
                    <wp:docPr id="1" name="MSIPCMfe1d4e8781c0a0c2e299ec29"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66215" w14:textId="07DF747F" w:rsidR="00C43E07" w:rsidRPr="00C43E07" w:rsidRDefault="00C43E07" w:rsidP="00C43E07">
                                <w:pPr>
                                  <w:jc w:val="center"/>
                                  <w:rPr>
                                    <w:color w:val="000000"/>
                                    <w:sz w:val="20"/>
                                  </w:rPr>
                                </w:pPr>
                                <w:r>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2EDC23" id="_x0000_t202" coordsize="21600,21600" o:spt="202" path="m,l,21600r21600,l21600,xe">
                    <v:stroke joinstyle="miter"/>
                    <v:path gradientshapeok="t" o:connecttype="rect"/>
                  </v:shapetype>
                  <v:shape id="MSIPCMfe1d4e8781c0a0c2e299ec29" o:spid="_x0000_s1026" type="#_x0000_t202" alt="{&quot;HashCode&quot;:-1445854450,&quot;Height&quot;:792.0,&quot;Width&quot;:612.0,&quot;Placement&quot;:&quot;Footer&quot;,&quot;Index&quot;:&quot;Primary&quot;,&quot;Section&quot;:1,&quot;Top&quot;:0.0,&quot;Left&quot;:0.0}" style="position:absolute;margin-left:0;margin-top:757.25pt;width:612pt;height:19.7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NR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" o:allowincell="f" filled="f" stroked="f" strokeweight=".5pt">
                    <v:textbox inset=",0,,0">
                      <w:txbxContent>
                        <w:p w14:paraId="09966215" w14:textId="07DF747F" w:rsidR="00C43E07" w:rsidRPr="00C43E07" w:rsidRDefault="00C43E07" w:rsidP="00C43E07">
                          <w:pPr>
                            <w:jc w:val="center"/>
                            <w:rPr>
                              <w:color w:val="000000"/>
                              <w:sz w:val="20"/>
                            </w:rPr>
                          </w:pPr>
                          <w:r>
                            <w:rPr>
                              <w:color w:val="000000"/>
                              <w:sz w:val="20"/>
                            </w:rPr>
                            <w:t>SENSITIVE BUT UNCLASSIFIED</w:t>
                          </w:r>
                        </w:p>
                      </w:txbxContent>
                    </v:textbox>
                    <w10:wrap anchorx="page" anchory="page"/>
                  </v:shape>
                </w:pict>
              </mc:Fallback>
            </mc:AlternateContent>
          </w:r>
          <w:r w:rsidRPr="005D00EC">
            <w:rPr>
              <w:rStyle w:val="ATAFooterChar"/>
              <w:lang w:val="en-US"/>
            </w:rPr>
            <w:t>Interdicting Terrorist Activities (ITA) v5.00</w:t>
          </w:r>
        </w:p>
      </w:tc>
      <w:tc>
        <w:tcPr>
          <w:tcW w:w="1260" w:type="dxa"/>
        </w:tcPr>
        <w:p w14:paraId="13AFB357" w14:textId="305FF0E4" w:rsidR="00807C1D" w:rsidRPr="0026591D" w:rsidRDefault="00807C1D" w:rsidP="0026591D">
          <w:pPr>
            <w:pStyle w:val="ATAFooter"/>
            <w:jc w:val="right"/>
            <w:rPr>
              <w:szCs w:val="18"/>
            </w:rPr>
          </w:pPr>
          <w:r>
            <w:rPr>
              <w:rStyle w:val="ATAFooterChar"/>
            </w:rPr>
            <w:t xml:space="preserve">Page </w:t>
          </w:r>
          <w:r w:rsidRPr="0026591D">
            <w:rPr>
              <w:rStyle w:val="ATAFooterChar"/>
              <w:rFonts w:eastAsia="Arial Unicode MS"/>
            </w:rPr>
            <w:fldChar w:fldCharType="begin"/>
          </w:r>
          <w:r w:rsidRPr="0026591D">
            <w:rPr>
              <w:rStyle w:val="ATAFooterChar"/>
              <w:rFonts w:eastAsia="Arial Unicode MS"/>
            </w:rPr>
            <w:instrText xml:space="preserve"> PAGE </w:instrText>
          </w:r>
          <w:r w:rsidRPr="0026591D">
            <w:rPr>
              <w:rStyle w:val="ATAFooterChar"/>
              <w:rFonts w:eastAsia="Arial Unicode MS"/>
            </w:rPr>
            <w:fldChar w:fldCharType="separate"/>
          </w:r>
          <w:r w:rsidR="00362C65">
            <w:rPr>
              <w:rStyle w:val="ATAFooterChar"/>
              <w:rFonts w:eastAsia="Arial Unicode MS"/>
            </w:rPr>
            <w:t>2</w:t>
          </w:r>
          <w:r w:rsidRPr="0026591D">
            <w:rPr>
              <w:rStyle w:val="ATAFooterChar"/>
              <w:rFonts w:eastAsia="Arial Unicode MS"/>
            </w:rPr>
            <w:fldChar w:fldCharType="end"/>
          </w:r>
          <w:r w:rsidR="00EE1C66">
            <w:rPr>
              <w:rStyle w:val="ATAFooterChar"/>
              <w:rFonts w:eastAsia="Arial Unicode MS"/>
            </w:rPr>
            <w:t xml:space="preserve"> of </w:t>
          </w:r>
          <w:r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Pr="0026591D">
            <w:rPr>
              <w:rStyle w:val="ATAFooterChar"/>
              <w:rFonts w:eastAsia="Arial Unicode MS"/>
            </w:rPr>
            <w:fldChar w:fldCharType="separate"/>
          </w:r>
          <w:r w:rsidR="00362C65">
            <w:rPr>
              <w:rStyle w:val="ATAFooterChar"/>
              <w:rFonts w:eastAsia="Arial Unicode MS"/>
            </w:rPr>
            <w:t>3</w:t>
          </w:r>
          <w:r w:rsidRPr="0026591D">
            <w:rPr>
              <w:rStyle w:val="ATAFooterChar"/>
              <w:rFonts w:eastAsia="Arial Unicode MS"/>
            </w:rPr>
            <w:fldChar w:fldCharType="end"/>
          </w:r>
        </w:p>
      </w:tc>
    </w:tr>
  </w:tbl>
  <w:p w14:paraId="13AFB359" w14:textId="77777777" w:rsidR="00807C1D" w:rsidRPr="005D00EC" w:rsidRDefault="00807C1D" w:rsidP="00423B24">
    <w:pPr>
      <w:tabs>
        <w:tab w:val="right" w:pos="8640"/>
      </w:tabs>
      <w:jc w:val="center"/>
      <w:rPr>
        <w:rFonts w:eastAsia="Arial Unicode MS"/>
        <w:lang w:val="en-US"/>
      </w:rPr>
    </w:pPr>
    <w:r w:rsidRPr="005D00EC">
      <w:rPr>
        <w:rFonts w:ascii="Calibri" w:hAnsi="Calibri"/>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3635" w14:textId="77777777" w:rsidR="00604347" w:rsidRDefault="00604347" w:rsidP="00C82114">
      <w:r>
        <w:separator/>
      </w:r>
    </w:p>
  </w:footnote>
  <w:footnote w:type="continuationSeparator" w:id="0">
    <w:p w14:paraId="72D0B399" w14:textId="77777777" w:rsidR="00604347" w:rsidRDefault="00604347"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5"/>
      <w:gridCol w:w="4665"/>
    </w:tblGrid>
    <w:tr w:rsidR="00807C1D" w:rsidRPr="00456B51" w14:paraId="13AFB354" w14:textId="77777777" w:rsidTr="00B57D4F">
      <w:tc>
        <w:tcPr>
          <w:tcW w:w="4788" w:type="dxa"/>
          <w:vAlign w:val="bottom"/>
        </w:tcPr>
        <w:p w14:paraId="13AFB352" w14:textId="05303195" w:rsidR="00807C1D" w:rsidRPr="005D00EC" w:rsidRDefault="008F3FC1" w:rsidP="00126267">
          <w:pPr>
            <w:pStyle w:val="ATAHeader"/>
            <w:tabs>
              <w:tab w:val="clear" w:pos="0"/>
            </w:tabs>
            <w:ind w:left="960" w:hanging="960"/>
            <w:rPr>
              <w:lang w:val="en-US"/>
            </w:rPr>
          </w:pPr>
          <w:r w:rsidRPr="005D00EC">
            <w:rPr>
              <w:lang w:val="en-US"/>
            </w:rPr>
            <w:t>Module 8: Financial Aspects of Terrorist Operations</w:t>
          </w:r>
        </w:p>
      </w:tc>
      <w:tc>
        <w:tcPr>
          <w:tcW w:w="4788" w:type="dxa"/>
          <w:vAlign w:val="bottom"/>
        </w:tcPr>
        <w:p w14:paraId="13AFB353" w14:textId="16992A2F" w:rsidR="00807C1D" w:rsidRPr="00456B51" w:rsidRDefault="0045148B" w:rsidP="00126267">
          <w:pPr>
            <w:pStyle w:val="ATAHeader"/>
            <w:jc w:val="right"/>
          </w:pPr>
          <w:proofErr w:type="spellStart"/>
          <w:r>
            <w:t>Workbook</w:t>
          </w:r>
          <w:proofErr w:type="spellEnd"/>
          <w:r>
            <w:t xml:space="preserve"> 8.1: </w:t>
          </w:r>
          <w:proofErr w:type="spellStart"/>
          <w:r>
            <w:t>Opening</w:t>
          </w:r>
          <w:proofErr w:type="spellEnd"/>
          <w:r>
            <w:t xml:space="preserve"> Scenario Discussion</w:t>
          </w:r>
        </w:p>
      </w:tc>
    </w:tr>
  </w:tbl>
  <w:p w14:paraId="13AFB355" w14:textId="77777777" w:rsidR="00807C1D" w:rsidRPr="00456B51" w:rsidRDefault="00807C1D" w:rsidP="0045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40774"/>
    <w:multiLevelType w:val="hybridMultilevel"/>
    <w:tmpl w:val="1A9C1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A548B2"/>
    <w:multiLevelType w:val="hybridMultilevel"/>
    <w:tmpl w:val="7BD2A0EE"/>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490763">
    <w:abstractNumId w:val="2"/>
  </w:num>
  <w:num w:numId="2" w16cid:durableId="533737714">
    <w:abstractNumId w:val="3"/>
  </w:num>
  <w:num w:numId="3" w16cid:durableId="184901279">
    <w:abstractNumId w:val="5"/>
  </w:num>
  <w:num w:numId="4" w16cid:durableId="837040404">
    <w:abstractNumId w:val="1"/>
  </w:num>
  <w:num w:numId="5" w16cid:durableId="407460439">
    <w:abstractNumId w:val="0"/>
  </w:num>
  <w:num w:numId="6" w16cid:durableId="561066093">
    <w:abstractNumId w:val="5"/>
    <w:lvlOverride w:ilvl="0">
      <w:startOverride w:val="1"/>
    </w:lvlOverride>
  </w:num>
  <w:num w:numId="7" w16cid:durableId="16310112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DF"/>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432D3"/>
    <w:rsid w:val="00043AC4"/>
    <w:rsid w:val="000447D1"/>
    <w:rsid w:val="00045482"/>
    <w:rsid w:val="00046D7E"/>
    <w:rsid w:val="00047930"/>
    <w:rsid w:val="00051718"/>
    <w:rsid w:val="00052034"/>
    <w:rsid w:val="00054910"/>
    <w:rsid w:val="00057F70"/>
    <w:rsid w:val="00061275"/>
    <w:rsid w:val="00061B87"/>
    <w:rsid w:val="0006211A"/>
    <w:rsid w:val="00062190"/>
    <w:rsid w:val="00065AC2"/>
    <w:rsid w:val="0006648E"/>
    <w:rsid w:val="00066603"/>
    <w:rsid w:val="0008220A"/>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361E"/>
    <w:rsid w:val="000C6B13"/>
    <w:rsid w:val="000C78A3"/>
    <w:rsid w:val="000D18CC"/>
    <w:rsid w:val="000D4AA5"/>
    <w:rsid w:val="000D4E8E"/>
    <w:rsid w:val="000D6923"/>
    <w:rsid w:val="000E053F"/>
    <w:rsid w:val="000E50CD"/>
    <w:rsid w:val="000F02FA"/>
    <w:rsid w:val="000F784C"/>
    <w:rsid w:val="001042E5"/>
    <w:rsid w:val="001063E0"/>
    <w:rsid w:val="0011397E"/>
    <w:rsid w:val="001142A3"/>
    <w:rsid w:val="00117566"/>
    <w:rsid w:val="001211DF"/>
    <w:rsid w:val="0012472D"/>
    <w:rsid w:val="00124ABF"/>
    <w:rsid w:val="00124F0D"/>
    <w:rsid w:val="001259FD"/>
    <w:rsid w:val="00126267"/>
    <w:rsid w:val="00132CA1"/>
    <w:rsid w:val="00134898"/>
    <w:rsid w:val="00140812"/>
    <w:rsid w:val="001438BD"/>
    <w:rsid w:val="001449E0"/>
    <w:rsid w:val="00145378"/>
    <w:rsid w:val="00146548"/>
    <w:rsid w:val="001473D0"/>
    <w:rsid w:val="00151B4C"/>
    <w:rsid w:val="001520A9"/>
    <w:rsid w:val="001538CC"/>
    <w:rsid w:val="0015480C"/>
    <w:rsid w:val="0015559B"/>
    <w:rsid w:val="00155C46"/>
    <w:rsid w:val="001577BB"/>
    <w:rsid w:val="00157B1E"/>
    <w:rsid w:val="001601EF"/>
    <w:rsid w:val="001628C1"/>
    <w:rsid w:val="00163B76"/>
    <w:rsid w:val="0016636E"/>
    <w:rsid w:val="00166677"/>
    <w:rsid w:val="00171C61"/>
    <w:rsid w:val="00172713"/>
    <w:rsid w:val="0017688C"/>
    <w:rsid w:val="001779F0"/>
    <w:rsid w:val="00182D9D"/>
    <w:rsid w:val="0018406E"/>
    <w:rsid w:val="00185162"/>
    <w:rsid w:val="00185550"/>
    <w:rsid w:val="00185AE7"/>
    <w:rsid w:val="00185C31"/>
    <w:rsid w:val="001878C6"/>
    <w:rsid w:val="001946A2"/>
    <w:rsid w:val="00195070"/>
    <w:rsid w:val="00196BCB"/>
    <w:rsid w:val="00196FEF"/>
    <w:rsid w:val="001A1F8A"/>
    <w:rsid w:val="001A2325"/>
    <w:rsid w:val="001A2DB4"/>
    <w:rsid w:val="001A7C08"/>
    <w:rsid w:val="001B036F"/>
    <w:rsid w:val="001B1071"/>
    <w:rsid w:val="001B1AE3"/>
    <w:rsid w:val="001B1B58"/>
    <w:rsid w:val="001B41EB"/>
    <w:rsid w:val="001B4361"/>
    <w:rsid w:val="001B489F"/>
    <w:rsid w:val="001B7389"/>
    <w:rsid w:val="001C333B"/>
    <w:rsid w:val="001C64EB"/>
    <w:rsid w:val="001C6DFB"/>
    <w:rsid w:val="001C7FF0"/>
    <w:rsid w:val="001D1685"/>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45D2"/>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67CF"/>
    <w:rsid w:val="00262DF0"/>
    <w:rsid w:val="00263CC7"/>
    <w:rsid w:val="00264504"/>
    <w:rsid w:val="0026591D"/>
    <w:rsid w:val="00265E9B"/>
    <w:rsid w:val="00266371"/>
    <w:rsid w:val="002669CC"/>
    <w:rsid w:val="0026784C"/>
    <w:rsid w:val="0026798C"/>
    <w:rsid w:val="00271F33"/>
    <w:rsid w:val="00272A02"/>
    <w:rsid w:val="00273580"/>
    <w:rsid w:val="00277E42"/>
    <w:rsid w:val="00285CC0"/>
    <w:rsid w:val="002934D9"/>
    <w:rsid w:val="00294D2A"/>
    <w:rsid w:val="0029575D"/>
    <w:rsid w:val="00296513"/>
    <w:rsid w:val="00296BBB"/>
    <w:rsid w:val="002A0962"/>
    <w:rsid w:val="002A1B61"/>
    <w:rsid w:val="002A2685"/>
    <w:rsid w:val="002A4028"/>
    <w:rsid w:val="002A7E7C"/>
    <w:rsid w:val="002B17F0"/>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03A4"/>
    <w:rsid w:val="00311AB8"/>
    <w:rsid w:val="00312331"/>
    <w:rsid w:val="0031631B"/>
    <w:rsid w:val="0032192F"/>
    <w:rsid w:val="00324284"/>
    <w:rsid w:val="00327D9F"/>
    <w:rsid w:val="00331A49"/>
    <w:rsid w:val="0033389E"/>
    <w:rsid w:val="0033419D"/>
    <w:rsid w:val="003346A0"/>
    <w:rsid w:val="00334CC0"/>
    <w:rsid w:val="003405AF"/>
    <w:rsid w:val="0034112C"/>
    <w:rsid w:val="0034270A"/>
    <w:rsid w:val="0034539C"/>
    <w:rsid w:val="003465C1"/>
    <w:rsid w:val="0035101F"/>
    <w:rsid w:val="00351359"/>
    <w:rsid w:val="003527AB"/>
    <w:rsid w:val="00356C98"/>
    <w:rsid w:val="00362C65"/>
    <w:rsid w:val="0036353C"/>
    <w:rsid w:val="0036366F"/>
    <w:rsid w:val="00364C1E"/>
    <w:rsid w:val="00365632"/>
    <w:rsid w:val="0036653F"/>
    <w:rsid w:val="00366661"/>
    <w:rsid w:val="00371178"/>
    <w:rsid w:val="003733E6"/>
    <w:rsid w:val="003758FF"/>
    <w:rsid w:val="00375CE7"/>
    <w:rsid w:val="003822F0"/>
    <w:rsid w:val="00384DB7"/>
    <w:rsid w:val="00385980"/>
    <w:rsid w:val="00385B8F"/>
    <w:rsid w:val="00390366"/>
    <w:rsid w:val="00394D2E"/>
    <w:rsid w:val="00397BE7"/>
    <w:rsid w:val="003A0135"/>
    <w:rsid w:val="003A46E2"/>
    <w:rsid w:val="003B285D"/>
    <w:rsid w:val="003B5891"/>
    <w:rsid w:val="003B5F81"/>
    <w:rsid w:val="003B7B4D"/>
    <w:rsid w:val="003C1E33"/>
    <w:rsid w:val="003C225C"/>
    <w:rsid w:val="003C2412"/>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1B6D"/>
    <w:rsid w:val="004239F5"/>
    <w:rsid w:val="00423B24"/>
    <w:rsid w:val="00426C1D"/>
    <w:rsid w:val="00433828"/>
    <w:rsid w:val="004357F5"/>
    <w:rsid w:val="00441390"/>
    <w:rsid w:val="0044155E"/>
    <w:rsid w:val="00443DF9"/>
    <w:rsid w:val="0044446B"/>
    <w:rsid w:val="00445174"/>
    <w:rsid w:val="00445E76"/>
    <w:rsid w:val="00445E9B"/>
    <w:rsid w:val="0045148B"/>
    <w:rsid w:val="0045190F"/>
    <w:rsid w:val="0045287D"/>
    <w:rsid w:val="0045386D"/>
    <w:rsid w:val="004546B3"/>
    <w:rsid w:val="004562A9"/>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87D81"/>
    <w:rsid w:val="00490908"/>
    <w:rsid w:val="00492693"/>
    <w:rsid w:val="0049374E"/>
    <w:rsid w:val="00494C38"/>
    <w:rsid w:val="004A2700"/>
    <w:rsid w:val="004A4DD1"/>
    <w:rsid w:val="004B21D1"/>
    <w:rsid w:val="004B271E"/>
    <w:rsid w:val="004B2CEB"/>
    <w:rsid w:val="004B338E"/>
    <w:rsid w:val="004B3AE0"/>
    <w:rsid w:val="004B5324"/>
    <w:rsid w:val="004B6378"/>
    <w:rsid w:val="004B7AE3"/>
    <w:rsid w:val="004C3DF3"/>
    <w:rsid w:val="004C54B9"/>
    <w:rsid w:val="004D535A"/>
    <w:rsid w:val="004D703A"/>
    <w:rsid w:val="004D7CEB"/>
    <w:rsid w:val="004E2A85"/>
    <w:rsid w:val="004E363F"/>
    <w:rsid w:val="004E3A7E"/>
    <w:rsid w:val="004E5479"/>
    <w:rsid w:val="004E5A21"/>
    <w:rsid w:val="004F30CC"/>
    <w:rsid w:val="004F5F0C"/>
    <w:rsid w:val="004F727F"/>
    <w:rsid w:val="005001B0"/>
    <w:rsid w:val="00500C6B"/>
    <w:rsid w:val="00503815"/>
    <w:rsid w:val="005055A7"/>
    <w:rsid w:val="005120E9"/>
    <w:rsid w:val="00521BC7"/>
    <w:rsid w:val="005259CD"/>
    <w:rsid w:val="00530BE7"/>
    <w:rsid w:val="00532B27"/>
    <w:rsid w:val="005335B1"/>
    <w:rsid w:val="00534537"/>
    <w:rsid w:val="00534D05"/>
    <w:rsid w:val="00535DBB"/>
    <w:rsid w:val="005418B5"/>
    <w:rsid w:val="005464BE"/>
    <w:rsid w:val="00552238"/>
    <w:rsid w:val="005540EB"/>
    <w:rsid w:val="005543FB"/>
    <w:rsid w:val="005567E8"/>
    <w:rsid w:val="005572B7"/>
    <w:rsid w:val="00560A97"/>
    <w:rsid w:val="005613A0"/>
    <w:rsid w:val="00562AF3"/>
    <w:rsid w:val="00564B4D"/>
    <w:rsid w:val="005652F6"/>
    <w:rsid w:val="00567D7F"/>
    <w:rsid w:val="005729A2"/>
    <w:rsid w:val="00574575"/>
    <w:rsid w:val="00583465"/>
    <w:rsid w:val="00584385"/>
    <w:rsid w:val="0058516A"/>
    <w:rsid w:val="0058573F"/>
    <w:rsid w:val="0058763F"/>
    <w:rsid w:val="005904E9"/>
    <w:rsid w:val="00592107"/>
    <w:rsid w:val="0059327E"/>
    <w:rsid w:val="00595179"/>
    <w:rsid w:val="005A2991"/>
    <w:rsid w:val="005A3490"/>
    <w:rsid w:val="005B1929"/>
    <w:rsid w:val="005B2623"/>
    <w:rsid w:val="005B4D6D"/>
    <w:rsid w:val="005B7661"/>
    <w:rsid w:val="005C0148"/>
    <w:rsid w:val="005C1CF8"/>
    <w:rsid w:val="005C1E68"/>
    <w:rsid w:val="005C294E"/>
    <w:rsid w:val="005C4420"/>
    <w:rsid w:val="005C699A"/>
    <w:rsid w:val="005D00EC"/>
    <w:rsid w:val="005D0124"/>
    <w:rsid w:val="005D4101"/>
    <w:rsid w:val="005D454B"/>
    <w:rsid w:val="005D4BF2"/>
    <w:rsid w:val="005D6CD1"/>
    <w:rsid w:val="005D7690"/>
    <w:rsid w:val="005F1695"/>
    <w:rsid w:val="005F1DF1"/>
    <w:rsid w:val="005F7C17"/>
    <w:rsid w:val="00603F3E"/>
    <w:rsid w:val="00604347"/>
    <w:rsid w:val="00605193"/>
    <w:rsid w:val="0061194F"/>
    <w:rsid w:val="006142E9"/>
    <w:rsid w:val="00614472"/>
    <w:rsid w:val="006167DA"/>
    <w:rsid w:val="00621401"/>
    <w:rsid w:val="00621883"/>
    <w:rsid w:val="006242C8"/>
    <w:rsid w:val="0062594A"/>
    <w:rsid w:val="00625BD6"/>
    <w:rsid w:val="00627AC0"/>
    <w:rsid w:val="0063114A"/>
    <w:rsid w:val="00631A83"/>
    <w:rsid w:val="00631A9D"/>
    <w:rsid w:val="00631E6D"/>
    <w:rsid w:val="00632427"/>
    <w:rsid w:val="00632A8E"/>
    <w:rsid w:val="0063429F"/>
    <w:rsid w:val="0063449E"/>
    <w:rsid w:val="00636E04"/>
    <w:rsid w:val="006410BC"/>
    <w:rsid w:val="00644D00"/>
    <w:rsid w:val="00645AC1"/>
    <w:rsid w:val="006525E2"/>
    <w:rsid w:val="00652B2D"/>
    <w:rsid w:val="0067097D"/>
    <w:rsid w:val="00674A53"/>
    <w:rsid w:val="006764E5"/>
    <w:rsid w:val="006767B4"/>
    <w:rsid w:val="00676E79"/>
    <w:rsid w:val="006827E9"/>
    <w:rsid w:val="00684B5C"/>
    <w:rsid w:val="00687918"/>
    <w:rsid w:val="00696706"/>
    <w:rsid w:val="0069709B"/>
    <w:rsid w:val="006A06BB"/>
    <w:rsid w:val="006A2C2C"/>
    <w:rsid w:val="006A2EE6"/>
    <w:rsid w:val="006A3552"/>
    <w:rsid w:val="006A497F"/>
    <w:rsid w:val="006A6D39"/>
    <w:rsid w:val="006A6F1D"/>
    <w:rsid w:val="006A7594"/>
    <w:rsid w:val="006B008A"/>
    <w:rsid w:val="006B519C"/>
    <w:rsid w:val="006B61A6"/>
    <w:rsid w:val="006B635F"/>
    <w:rsid w:val="006B74BB"/>
    <w:rsid w:val="006B7E72"/>
    <w:rsid w:val="006C2B35"/>
    <w:rsid w:val="006C3982"/>
    <w:rsid w:val="006C4E60"/>
    <w:rsid w:val="006C6419"/>
    <w:rsid w:val="006C6B01"/>
    <w:rsid w:val="006C7D08"/>
    <w:rsid w:val="006D498E"/>
    <w:rsid w:val="006D79A5"/>
    <w:rsid w:val="006D7E05"/>
    <w:rsid w:val="006E2B28"/>
    <w:rsid w:val="006E317E"/>
    <w:rsid w:val="006E54D8"/>
    <w:rsid w:val="006E56DE"/>
    <w:rsid w:val="006E7BF3"/>
    <w:rsid w:val="006F01CF"/>
    <w:rsid w:val="006F2029"/>
    <w:rsid w:val="006F3280"/>
    <w:rsid w:val="006F44B8"/>
    <w:rsid w:val="0070700F"/>
    <w:rsid w:val="00707C56"/>
    <w:rsid w:val="00710B1A"/>
    <w:rsid w:val="007119DA"/>
    <w:rsid w:val="00714CEE"/>
    <w:rsid w:val="00723FB3"/>
    <w:rsid w:val="007245BF"/>
    <w:rsid w:val="00727299"/>
    <w:rsid w:val="00727449"/>
    <w:rsid w:val="00727944"/>
    <w:rsid w:val="00732EF9"/>
    <w:rsid w:val="00734DBF"/>
    <w:rsid w:val="0073582A"/>
    <w:rsid w:val="00746E69"/>
    <w:rsid w:val="007503B2"/>
    <w:rsid w:val="007509EF"/>
    <w:rsid w:val="00753991"/>
    <w:rsid w:val="0075484B"/>
    <w:rsid w:val="00756788"/>
    <w:rsid w:val="00756A24"/>
    <w:rsid w:val="00757BCF"/>
    <w:rsid w:val="00757BF8"/>
    <w:rsid w:val="0076067C"/>
    <w:rsid w:val="00760A2E"/>
    <w:rsid w:val="0077146C"/>
    <w:rsid w:val="00775D9C"/>
    <w:rsid w:val="00776B60"/>
    <w:rsid w:val="00777CBB"/>
    <w:rsid w:val="0078089D"/>
    <w:rsid w:val="007813A9"/>
    <w:rsid w:val="00782330"/>
    <w:rsid w:val="00784608"/>
    <w:rsid w:val="007922DF"/>
    <w:rsid w:val="0079617A"/>
    <w:rsid w:val="00797C31"/>
    <w:rsid w:val="007A0533"/>
    <w:rsid w:val="007A1228"/>
    <w:rsid w:val="007A2A58"/>
    <w:rsid w:val="007A39D6"/>
    <w:rsid w:val="007A3DED"/>
    <w:rsid w:val="007A7703"/>
    <w:rsid w:val="007A7CD9"/>
    <w:rsid w:val="007B0509"/>
    <w:rsid w:val="007B1AF4"/>
    <w:rsid w:val="007B2DF4"/>
    <w:rsid w:val="007B378A"/>
    <w:rsid w:val="007B3DCE"/>
    <w:rsid w:val="007B50D4"/>
    <w:rsid w:val="007B6042"/>
    <w:rsid w:val="007B7312"/>
    <w:rsid w:val="007B7AF2"/>
    <w:rsid w:val="007C24A7"/>
    <w:rsid w:val="007C49EC"/>
    <w:rsid w:val="007C57B8"/>
    <w:rsid w:val="007C6052"/>
    <w:rsid w:val="007C69BE"/>
    <w:rsid w:val="007C7F4E"/>
    <w:rsid w:val="007D0C38"/>
    <w:rsid w:val="007D17C8"/>
    <w:rsid w:val="007D7542"/>
    <w:rsid w:val="007E17CF"/>
    <w:rsid w:val="007E1ED8"/>
    <w:rsid w:val="007F006D"/>
    <w:rsid w:val="007F0FAC"/>
    <w:rsid w:val="007F27BA"/>
    <w:rsid w:val="007F47FE"/>
    <w:rsid w:val="007F5503"/>
    <w:rsid w:val="007F7234"/>
    <w:rsid w:val="00801D86"/>
    <w:rsid w:val="00802ABE"/>
    <w:rsid w:val="008041F7"/>
    <w:rsid w:val="0080542B"/>
    <w:rsid w:val="00805701"/>
    <w:rsid w:val="00807C1D"/>
    <w:rsid w:val="00811CBB"/>
    <w:rsid w:val="0081215D"/>
    <w:rsid w:val="0081244B"/>
    <w:rsid w:val="00814011"/>
    <w:rsid w:val="00822510"/>
    <w:rsid w:val="008236BD"/>
    <w:rsid w:val="0082379C"/>
    <w:rsid w:val="0082462C"/>
    <w:rsid w:val="0082666F"/>
    <w:rsid w:val="00830397"/>
    <w:rsid w:val="0083071F"/>
    <w:rsid w:val="00831FCC"/>
    <w:rsid w:val="00832BC2"/>
    <w:rsid w:val="00832C31"/>
    <w:rsid w:val="008348D9"/>
    <w:rsid w:val="0083495F"/>
    <w:rsid w:val="0084249C"/>
    <w:rsid w:val="0085163B"/>
    <w:rsid w:val="00851E1B"/>
    <w:rsid w:val="00851FA0"/>
    <w:rsid w:val="008544C7"/>
    <w:rsid w:val="0085460A"/>
    <w:rsid w:val="0086201E"/>
    <w:rsid w:val="008626FD"/>
    <w:rsid w:val="00862FC6"/>
    <w:rsid w:val="00863080"/>
    <w:rsid w:val="00864795"/>
    <w:rsid w:val="0086699F"/>
    <w:rsid w:val="00867703"/>
    <w:rsid w:val="00867AB4"/>
    <w:rsid w:val="008723AB"/>
    <w:rsid w:val="00873F6D"/>
    <w:rsid w:val="008742B5"/>
    <w:rsid w:val="00875354"/>
    <w:rsid w:val="00877234"/>
    <w:rsid w:val="00880EAA"/>
    <w:rsid w:val="00882FC0"/>
    <w:rsid w:val="008837E7"/>
    <w:rsid w:val="008840BA"/>
    <w:rsid w:val="008847A3"/>
    <w:rsid w:val="0088536B"/>
    <w:rsid w:val="0089687A"/>
    <w:rsid w:val="00896DE2"/>
    <w:rsid w:val="008A07AA"/>
    <w:rsid w:val="008A300F"/>
    <w:rsid w:val="008A6E1B"/>
    <w:rsid w:val="008A71BE"/>
    <w:rsid w:val="008A7D3F"/>
    <w:rsid w:val="008B1D51"/>
    <w:rsid w:val="008B4681"/>
    <w:rsid w:val="008B6B0B"/>
    <w:rsid w:val="008B78ED"/>
    <w:rsid w:val="008B7C33"/>
    <w:rsid w:val="008C1CA9"/>
    <w:rsid w:val="008C59A5"/>
    <w:rsid w:val="008C65B4"/>
    <w:rsid w:val="008C70E0"/>
    <w:rsid w:val="008C7962"/>
    <w:rsid w:val="008D0D13"/>
    <w:rsid w:val="008D3A9D"/>
    <w:rsid w:val="008D3F80"/>
    <w:rsid w:val="008D4CAB"/>
    <w:rsid w:val="008D6E18"/>
    <w:rsid w:val="008E090F"/>
    <w:rsid w:val="008E1BA4"/>
    <w:rsid w:val="008E444E"/>
    <w:rsid w:val="008E45AB"/>
    <w:rsid w:val="008E563A"/>
    <w:rsid w:val="008E608F"/>
    <w:rsid w:val="008E68D9"/>
    <w:rsid w:val="008F0312"/>
    <w:rsid w:val="008F1B1E"/>
    <w:rsid w:val="008F28A3"/>
    <w:rsid w:val="008F34BF"/>
    <w:rsid w:val="008F3FC1"/>
    <w:rsid w:val="0090380F"/>
    <w:rsid w:val="00910FAB"/>
    <w:rsid w:val="009140B2"/>
    <w:rsid w:val="00917AA4"/>
    <w:rsid w:val="00920C1C"/>
    <w:rsid w:val="00921854"/>
    <w:rsid w:val="009263DF"/>
    <w:rsid w:val="0092682C"/>
    <w:rsid w:val="00926F2A"/>
    <w:rsid w:val="00931BFE"/>
    <w:rsid w:val="00934215"/>
    <w:rsid w:val="009370AB"/>
    <w:rsid w:val="00940F5E"/>
    <w:rsid w:val="009429C3"/>
    <w:rsid w:val="009455D9"/>
    <w:rsid w:val="0095259E"/>
    <w:rsid w:val="009550E2"/>
    <w:rsid w:val="00955C05"/>
    <w:rsid w:val="00957E6A"/>
    <w:rsid w:val="0096012F"/>
    <w:rsid w:val="00961E22"/>
    <w:rsid w:val="00962359"/>
    <w:rsid w:val="00963397"/>
    <w:rsid w:val="009647A4"/>
    <w:rsid w:val="00964897"/>
    <w:rsid w:val="00972493"/>
    <w:rsid w:val="00973986"/>
    <w:rsid w:val="00974569"/>
    <w:rsid w:val="009770C9"/>
    <w:rsid w:val="00987C9C"/>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B7C9A"/>
    <w:rsid w:val="009C2D4B"/>
    <w:rsid w:val="009C4974"/>
    <w:rsid w:val="009C7160"/>
    <w:rsid w:val="009D1933"/>
    <w:rsid w:val="009D2449"/>
    <w:rsid w:val="009D3592"/>
    <w:rsid w:val="009D41DB"/>
    <w:rsid w:val="009D58F6"/>
    <w:rsid w:val="009D640D"/>
    <w:rsid w:val="009D66AE"/>
    <w:rsid w:val="009D70A4"/>
    <w:rsid w:val="009D7F81"/>
    <w:rsid w:val="009E0B0B"/>
    <w:rsid w:val="009E2548"/>
    <w:rsid w:val="009E3CF4"/>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60854"/>
    <w:rsid w:val="00A60CD8"/>
    <w:rsid w:val="00A6295D"/>
    <w:rsid w:val="00A62EEE"/>
    <w:rsid w:val="00A63FC7"/>
    <w:rsid w:val="00A65FDF"/>
    <w:rsid w:val="00A705FB"/>
    <w:rsid w:val="00A745EA"/>
    <w:rsid w:val="00A74E0F"/>
    <w:rsid w:val="00A75312"/>
    <w:rsid w:val="00A76D6B"/>
    <w:rsid w:val="00A77C05"/>
    <w:rsid w:val="00A81806"/>
    <w:rsid w:val="00A848DC"/>
    <w:rsid w:val="00A85529"/>
    <w:rsid w:val="00A85BB9"/>
    <w:rsid w:val="00A85F4F"/>
    <w:rsid w:val="00A87631"/>
    <w:rsid w:val="00A90B24"/>
    <w:rsid w:val="00A966F5"/>
    <w:rsid w:val="00A96B11"/>
    <w:rsid w:val="00AA06A3"/>
    <w:rsid w:val="00AA1F7C"/>
    <w:rsid w:val="00AA3B58"/>
    <w:rsid w:val="00AA42C8"/>
    <w:rsid w:val="00AB24FA"/>
    <w:rsid w:val="00AB2D94"/>
    <w:rsid w:val="00AB5D90"/>
    <w:rsid w:val="00AC141B"/>
    <w:rsid w:val="00AC20B1"/>
    <w:rsid w:val="00AD33B9"/>
    <w:rsid w:val="00AD4EEC"/>
    <w:rsid w:val="00AE2655"/>
    <w:rsid w:val="00AE7D14"/>
    <w:rsid w:val="00AF1D7A"/>
    <w:rsid w:val="00B030A0"/>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41A1"/>
    <w:rsid w:val="00B5675B"/>
    <w:rsid w:val="00B56B24"/>
    <w:rsid w:val="00B57221"/>
    <w:rsid w:val="00B57D4F"/>
    <w:rsid w:val="00B6047C"/>
    <w:rsid w:val="00B63E7C"/>
    <w:rsid w:val="00B6630F"/>
    <w:rsid w:val="00B7034A"/>
    <w:rsid w:val="00B706ED"/>
    <w:rsid w:val="00B71BD3"/>
    <w:rsid w:val="00B72F98"/>
    <w:rsid w:val="00B75F57"/>
    <w:rsid w:val="00B82FBF"/>
    <w:rsid w:val="00B839E7"/>
    <w:rsid w:val="00B84120"/>
    <w:rsid w:val="00B84555"/>
    <w:rsid w:val="00B85571"/>
    <w:rsid w:val="00B86CE9"/>
    <w:rsid w:val="00BA2EA6"/>
    <w:rsid w:val="00BA31E4"/>
    <w:rsid w:val="00BA40AF"/>
    <w:rsid w:val="00BA4668"/>
    <w:rsid w:val="00BB262E"/>
    <w:rsid w:val="00BB29EB"/>
    <w:rsid w:val="00BB4239"/>
    <w:rsid w:val="00BB7231"/>
    <w:rsid w:val="00BC0192"/>
    <w:rsid w:val="00BC120E"/>
    <w:rsid w:val="00BC1363"/>
    <w:rsid w:val="00BC1566"/>
    <w:rsid w:val="00BC3FB3"/>
    <w:rsid w:val="00BC5A4B"/>
    <w:rsid w:val="00BC78EB"/>
    <w:rsid w:val="00BD5C6D"/>
    <w:rsid w:val="00BE1B07"/>
    <w:rsid w:val="00BE468C"/>
    <w:rsid w:val="00BE58C5"/>
    <w:rsid w:val="00BE5D35"/>
    <w:rsid w:val="00BF27FE"/>
    <w:rsid w:val="00BF28DB"/>
    <w:rsid w:val="00BF4B60"/>
    <w:rsid w:val="00BF5A79"/>
    <w:rsid w:val="00C04C75"/>
    <w:rsid w:val="00C050EB"/>
    <w:rsid w:val="00C052F7"/>
    <w:rsid w:val="00C056FF"/>
    <w:rsid w:val="00C066C6"/>
    <w:rsid w:val="00C129EB"/>
    <w:rsid w:val="00C161B9"/>
    <w:rsid w:val="00C16905"/>
    <w:rsid w:val="00C16D31"/>
    <w:rsid w:val="00C217E4"/>
    <w:rsid w:val="00C24DA7"/>
    <w:rsid w:val="00C2563D"/>
    <w:rsid w:val="00C27C60"/>
    <w:rsid w:val="00C32885"/>
    <w:rsid w:val="00C340BA"/>
    <w:rsid w:val="00C34A31"/>
    <w:rsid w:val="00C3673F"/>
    <w:rsid w:val="00C43112"/>
    <w:rsid w:val="00C43E07"/>
    <w:rsid w:val="00C4724E"/>
    <w:rsid w:val="00C472F0"/>
    <w:rsid w:val="00C47F55"/>
    <w:rsid w:val="00C47FB5"/>
    <w:rsid w:val="00C52250"/>
    <w:rsid w:val="00C5225A"/>
    <w:rsid w:val="00C5458D"/>
    <w:rsid w:val="00C62DC0"/>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CEF"/>
    <w:rsid w:val="00CB2F30"/>
    <w:rsid w:val="00CC457F"/>
    <w:rsid w:val="00CC56F1"/>
    <w:rsid w:val="00CC61FD"/>
    <w:rsid w:val="00CC71B0"/>
    <w:rsid w:val="00CD71A2"/>
    <w:rsid w:val="00CE1246"/>
    <w:rsid w:val="00CE2A9E"/>
    <w:rsid w:val="00CE2BDD"/>
    <w:rsid w:val="00CE54B2"/>
    <w:rsid w:val="00CE5AF9"/>
    <w:rsid w:val="00CE7080"/>
    <w:rsid w:val="00CE775C"/>
    <w:rsid w:val="00CE7F03"/>
    <w:rsid w:val="00CF1763"/>
    <w:rsid w:val="00CF3FFB"/>
    <w:rsid w:val="00D00576"/>
    <w:rsid w:val="00D0126D"/>
    <w:rsid w:val="00D02518"/>
    <w:rsid w:val="00D03188"/>
    <w:rsid w:val="00D0673A"/>
    <w:rsid w:val="00D10194"/>
    <w:rsid w:val="00D12469"/>
    <w:rsid w:val="00D13D4D"/>
    <w:rsid w:val="00D14DF8"/>
    <w:rsid w:val="00D152C5"/>
    <w:rsid w:val="00D154FA"/>
    <w:rsid w:val="00D16842"/>
    <w:rsid w:val="00D17298"/>
    <w:rsid w:val="00D17E80"/>
    <w:rsid w:val="00D20CA9"/>
    <w:rsid w:val="00D22CA0"/>
    <w:rsid w:val="00D25B92"/>
    <w:rsid w:val="00D32344"/>
    <w:rsid w:val="00D347D1"/>
    <w:rsid w:val="00D36EC9"/>
    <w:rsid w:val="00D37571"/>
    <w:rsid w:val="00D407BA"/>
    <w:rsid w:val="00D43A71"/>
    <w:rsid w:val="00D44B02"/>
    <w:rsid w:val="00D515CE"/>
    <w:rsid w:val="00D52F2C"/>
    <w:rsid w:val="00D5342D"/>
    <w:rsid w:val="00D558D3"/>
    <w:rsid w:val="00D611DA"/>
    <w:rsid w:val="00D61D1B"/>
    <w:rsid w:val="00D61D85"/>
    <w:rsid w:val="00D625F1"/>
    <w:rsid w:val="00D629B6"/>
    <w:rsid w:val="00D66015"/>
    <w:rsid w:val="00D73E4A"/>
    <w:rsid w:val="00D74E7B"/>
    <w:rsid w:val="00D77B92"/>
    <w:rsid w:val="00D80C06"/>
    <w:rsid w:val="00D80F0C"/>
    <w:rsid w:val="00D92839"/>
    <w:rsid w:val="00D968E4"/>
    <w:rsid w:val="00D96CA5"/>
    <w:rsid w:val="00D973DA"/>
    <w:rsid w:val="00DA468E"/>
    <w:rsid w:val="00DA4E10"/>
    <w:rsid w:val="00DB116B"/>
    <w:rsid w:val="00DB283E"/>
    <w:rsid w:val="00DB78D8"/>
    <w:rsid w:val="00DB7DD2"/>
    <w:rsid w:val="00DC099A"/>
    <w:rsid w:val="00DC27BF"/>
    <w:rsid w:val="00DC3CE3"/>
    <w:rsid w:val="00DC4E2F"/>
    <w:rsid w:val="00DC6867"/>
    <w:rsid w:val="00DC788C"/>
    <w:rsid w:val="00DD0B77"/>
    <w:rsid w:val="00DD2397"/>
    <w:rsid w:val="00DD245A"/>
    <w:rsid w:val="00DD3B41"/>
    <w:rsid w:val="00DD47C8"/>
    <w:rsid w:val="00DE1614"/>
    <w:rsid w:val="00DE1CD7"/>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20F8E"/>
    <w:rsid w:val="00E2395B"/>
    <w:rsid w:val="00E27DA9"/>
    <w:rsid w:val="00E303B7"/>
    <w:rsid w:val="00E3093C"/>
    <w:rsid w:val="00E318C1"/>
    <w:rsid w:val="00E32ABD"/>
    <w:rsid w:val="00E338A3"/>
    <w:rsid w:val="00E36917"/>
    <w:rsid w:val="00E43F36"/>
    <w:rsid w:val="00E46421"/>
    <w:rsid w:val="00E47303"/>
    <w:rsid w:val="00E4786D"/>
    <w:rsid w:val="00E52603"/>
    <w:rsid w:val="00E52CD5"/>
    <w:rsid w:val="00E563CA"/>
    <w:rsid w:val="00E56A85"/>
    <w:rsid w:val="00E56C04"/>
    <w:rsid w:val="00E57407"/>
    <w:rsid w:val="00E62C1B"/>
    <w:rsid w:val="00E7088D"/>
    <w:rsid w:val="00E75BD6"/>
    <w:rsid w:val="00E80DA0"/>
    <w:rsid w:val="00E815AD"/>
    <w:rsid w:val="00E831CE"/>
    <w:rsid w:val="00E846C2"/>
    <w:rsid w:val="00E85BA4"/>
    <w:rsid w:val="00E86AFC"/>
    <w:rsid w:val="00E92F62"/>
    <w:rsid w:val="00E95493"/>
    <w:rsid w:val="00E95577"/>
    <w:rsid w:val="00E976CA"/>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1C66"/>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4EB"/>
    <w:rsid w:val="00F0304A"/>
    <w:rsid w:val="00F0372E"/>
    <w:rsid w:val="00F073BB"/>
    <w:rsid w:val="00F23F2F"/>
    <w:rsid w:val="00F24833"/>
    <w:rsid w:val="00F30519"/>
    <w:rsid w:val="00F30745"/>
    <w:rsid w:val="00F3355E"/>
    <w:rsid w:val="00F36873"/>
    <w:rsid w:val="00F3729D"/>
    <w:rsid w:val="00F448D5"/>
    <w:rsid w:val="00F44B06"/>
    <w:rsid w:val="00F5175B"/>
    <w:rsid w:val="00F62202"/>
    <w:rsid w:val="00F62D76"/>
    <w:rsid w:val="00F634DE"/>
    <w:rsid w:val="00F6436B"/>
    <w:rsid w:val="00F653D5"/>
    <w:rsid w:val="00F657C8"/>
    <w:rsid w:val="00F70C6A"/>
    <w:rsid w:val="00F70ED8"/>
    <w:rsid w:val="00F73215"/>
    <w:rsid w:val="00F7332D"/>
    <w:rsid w:val="00F744AD"/>
    <w:rsid w:val="00F7521A"/>
    <w:rsid w:val="00F76C99"/>
    <w:rsid w:val="00F7711B"/>
    <w:rsid w:val="00F777D4"/>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6846"/>
    <w:rsid w:val="00FC1C90"/>
    <w:rsid w:val="00FC284B"/>
    <w:rsid w:val="00FC3069"/>
    <w:rsid w:val="00FC60C9"/>
    <w:rsid w:val="00FD30B0"/>
    <w:rsid w:val="00FD44C5"/>
    <w:rsid w:val="00FD766A"/>
    <w:rsid w:val="00FE40AF"/>
    <w:rsid w:val="00FF02CA"/>
    <w:rsid w:val="00FF143F"/>
    <w:rsid w:val="00FF264A"/>
    <w:rsid w:val="00FF348F"/>
    <w:rsid w:val="00FF4056"/>
    <w:rsid w:val="00FF5411"/>
    <w:rsid w:val="00FF6793"/>
    <w:rsid w:val="0FD17903"/>
    <w:rsid w:val="48EC36C9"/>
    <w:rsid w:val="5EC47A16"/>
    <w:rsid w:val="7642B2B5"/>
    <w:rsid w:val="7E2E0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3AFB2F3"/>
  <w15:docId w15:val="{9D1C7CF6-3AB5-4740-A787-FD0FFE6A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BodyFacSlideBulletLevel01">
    <w:name w:val="ATA Body/Fac/Slide Bullet Level 01"/>
    <w:link w:val="ATABodyFacSlideBulletLevel01Char"/>
    <w:uiPriority w:val="3"/>
    <w:qFormat/>
    <w:rsid w:val="002934D9"/>
    <w:pPr>
      <w:ind w:left="288" w:right="72" w:hanging="216"/>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2934D9"/>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2934D9"/>
    <w:pPr>
      <w:ind w:left="576"/>
    </w:pPr>
  </w:style>
  <w:style w:type="paragraph" w:customStyle="1" w:styleId="ATABodyFacSlideBulletLevel03">
    <w:name w:val="ATA Body/Fac/Slide Bullet Level 03"/>
    <w:basedOn w:val="ATABodyFacSlideBulletLevel01"/>
    <w:link w:val="ATABodyFacSlideBulletLevel03Char"/>
    <w:uiPriority w:val="3"/>
    <w:qFormat/>
    <w:rsid w:val="002934D9"/>
    <w:pPr>
      <w:keepNext/>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2934D9"/>
    <w:rPr>
      <w:rFonts w:ascii="Cambria" w:hAnsi="Cambria"/>
      <w:color w:val="000000"/>
      <w:sz w:val="24"/>
      <w:szCs w:val="24"/>
    </w:rPr>
  </w:style>
  <w:style w:type="table" w:styleId="LightList-Accent1">
    <w:name w:val="Light List Accent 1"/>
    <w:basedOn w:val="TableNormal"/>
    <w:uiPriority w:val="61"/>
    <w:locked/>
    <w:rsid w:val="00126267"/>
    <w:tblPr>
      <w:tblStyleRowBandSize w:val="1"/>
      <w:tblStyleColBandSize w:val="1"/>
      <w:tblBorders>
        <w:top w:val="single" w:sz="8" w:space="0" w:color="7A7A7A" w:themeColor="accent1"/>
        <w:left w:val="single" w:sz="8" w:space="0" w:color="7A7A7A" w:themeColor="accent1"/>
        <w:bottom w:val="single" w:sz="8" w:space="0" w:color="7A7A7A" w:themeColor="accent1"/>
        <w:right w:val="single" w:sz="8" w:space="0" w:color="7A7A7A" w:themeColor="accent1"/>
      </w:tblBorders>
    </w:tblPr>
    <w:tblStylePr w:type="firstRow">
      <w:pPr>
        <w:spacing w:before="0" w:after="0" w:line="240" w:lineRule="auto"/>
      </w:pPr>
      <w:rPr>
        <w:b/>
        <w:bCs/>
        <w:color w:val="FFFFFF" w:themeColor="background1"/>
      </w:rPr>
      <w:tblPr/>
      <w:tcPr>
        <w:shd w:val="clear" w:color="auto" w:fill="7A7A7A" w:themeFill="accent1"/>
      </w:tcPr>
    </w:tblStylePr>
    <w:tblStylePr w:type="lastRow">
      <w:pPr>
        <w:spacing w:before="0" w:after="0" w:line="240" w:lineRule="auto"/>
      </w:pPr>
      <w:rPr>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tcBorders>
      </w:tcPr>
    </w:tblStylePr>
    <w:tblStylePr w:type="firstCol">
      <w:rPr>
        <w:b/>
        <w:bCs/>
      </w:rPr>
    </w:tblStylePr>
    <w:tblStylePr w:type="lastCol">
      <w:rPr>
        <w:b/>
        <w:bCs/>
      </w:r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style>
  <w:style w:type="paragraph" w:styleId="CommentText">
    <w:name w:val="annotation text"/>
    <w:basedOn w:val="Normal"/>
    <w:link w:val="CommentTextChar"/>
    <w:semiHidden/>
    <w:unhideWhenUsed/>
    <w:rsid w:val="00636E04"/>
    <w:rPr>
      <w:sz w:val="20"/>
      <w:szCs w:val="20"/>
    </w:rPr>
  </w:style>
  <w:style w:type="character" w:customStyle="1" w:styleId="CommentTextChar">
    <w:name w:val="Comment Text Char"/>
    <w:basedOn w:val="DefaultParagraphFont"/>
    <w:link w:val="CommentText"/>
    <w:semiHidden/>
    <w:rsid w:val="00636E04"/>
  </w:style>
  <w:style w:type="paragraph" w:styleId="Header">
    <w:name w:val="header"/>
    <w:basedOn w:val="Normal"/>
    <w:link w:val="HeaderChar"/>
    <w:unhideWhenUsed/>
    <w:rsid w:val="00687918"/>
    <w:pPr>
      <w:tabs>
        <w:tab w:val="center" w:pos="4680"/>
        <w:tab w:val="right" w:pos="9360"/>
      </w:tabs>
    </w:pPr>
  </w:style>
  <w:style w:type="character" w:customStyle="1" w:styleId="HeaderChar">
    <w:name w:val="Header Char"/>
    <w:basedOn w:val="DefaultParagraphFont"/>
    <w:link w:val="Header"/>
    <w:rsid w:val="00687918"/>
    <w:rPr>
      <w:sz w:val="24"/>
      <w:szCs w:val="24"/>
    </w:rPr>
  </w:style>
  <w:style w:type="paragraph" w:styleId="Footer">
    <w:name w:val="footer"/>
    <w:basedOn w:val="Normal"/>
    <w:link w:val="FooterChar"/>
    <w:unhideWhenUsed/>
    <w:rsid w:val="00687918"/>
    <w:pPr>
      <w:tabs>
        <w:tab w:val="center" w:pos="4680"/>
        <w:tab w:val="right" w:pos="9360"/>
      </w:tabs>
    </w:pPr>
  </w:style>
  <w:style w:type="character" w:customStyle="1" w:styleId="FooterChar">
    <w:name w:val="Footer Char"/>
    <w:basedOn w:val="DefaultParagraphFont"/>
    <w:link w:val="Footer"/>
    <w:rsid w:val="00687918"/>
    <w:rPr>
      <w:sz w:val="24"/>
      <w:szCs w:val="24"/>
    </w:rPr>
  </w:style>
  <w:style w:type="paragraph" w:styleId="ListParagraph">
    <w:name w:val="List Paragraph"/>
    <w:basedOn w:val="Normal"/>
    <w:uiPriority w:val="34"/>
    <w:qFormat/>
    <w:locked/>
    <w:rsid w:val="00441390"/>
    <w:pPr>
      <w:spacing w:after="160"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rona.sheppard\AppData\Roaming\Microsoft\Templates\addenda2013b.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5831-87F4-4DFD-A7E9-D263655E0E54}">
  <ds:schemaRefs>
    <ds:schemaRef ds:uri="http://purl.org/dc/terms/"/>
    <ds:schemaRef ds:uri="http://schemas.openxmlformats.org/package/2006/metadata/core-properties"/>
    <ds:schemaRef ds:uri="http://purl.org/dc/dcmitype/"/>
    <ds:schemaRef ds:uri="http://schemas.microsoft.com/office/2006/documentManagement/types"/>
    <ds:schemaRef ds:uri="0b39b100-34c8-42a1-9ad6-b6ff7a1420fd"/>
    <ds:schemaRef ds:uri="http://purl.org/dc/elements/1.1/"/>
    <ds:schemaRef ds:uri="http://schemas.microsoft.com/office/2006/metadata/properties"/>
    <ds:schemaRef ds:uri="http://schemas.microsoft.com/office/infopath/2007/PartnerControls"/>
    <ds:schemaRef ds:uri="67c3a874-3d5f-4ad1-9848-430308a3599e"/>
    <ds:schemaRef ds:uri="http://www.w3.org/XML/1998/namespace"/>
  </ds:schemaRefs>
</ds:datastoreItem>
</file>

<file path=customXml/itemProps2.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3.xml><?xml version="1.0" encoding="utf-8"?>
<ds:datastoreItem xmlns:ds="http://schemas.openxmlformats.org/officeDocument/2006/customXml" ds:itemID="{B9F1A436-DDE5-479C-AF1B-A0F263542367}"/>
</file>

<file path=customXml/itemProps4.xml><?xml version="1.0" encoding="utf-8"?>
<ds:datastoreItem xmlns:ds="http://schemas.openxmlformats.org/officeDocument/2006/customXml" ds:itemID="{E231C7F8-906E-43E7-8F9B-537C2AB5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addenda2013b</Template>
  <TotalTime>6</TotalTime>
  <Pages>3</Pages>
  <Words>594</Words>
  <Characters>3391</Characters>
  <Application>Microsoft Office Word</Application>
  <DocSecurity>0</DocSecurity>
  <Lines>28</Lines>
  <Paragraphs>7</Paragraphs>
  <ScaleCrop>false</ScaleCrop>
  <Company>Office of Antiterrorism Assistance</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8: Financial Aspects of Terrorist Operations</dc:title>
  <dc:subject>Interdicting Terrorist Activities</dc:subject>
  <dc:creator>ATA</dc:creator>
  <cp:lastModifiedBy>Blackwell, Charita D</cp:lastModifiedBy>
  <cp:revision>14</cp:revision>
  <cp:lastPrinted>2012-04-27T18:10:00Z</cp:lastPrinted>
  <dcterms:created xsi:type="dcterms:W3CDTF">2021-09-10T18:57:00Z</dcterms:created>
  <dcterms:modified xsi:type="dcterms:W3CDTF">2023-03-24T22:29:00Z</dcterms:modified>
  <cp:category>Workbook 8.1: Opening Scenario Discussion</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ClassificationContentMarkingFooterText">
    <vt:lpwstr>SENSITIVE BUT UNCLASSIFIED</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Reviewed">
    <vt:lpwstr>Reviewed</vt:lpwstr>
  </property>
  <property fmtid="{D5CDD505-2E9C-101B-9397-08002B2CF9AE}" pid="7" name="PeerReview">
    <vt:bool>true</vt:bool>
  </property>
  <property fmtid="{D5CDD505-2E9C-101B-9397-08002B2CF9AE}" pid="8" name="MSIP_Label_0d3cdd76-ed86-4455-8be3-c27733367ace_Enabled">
    <vt:lpwstr>true</vt:lpwstr>
  </property>
  <property fmtid="{D5CDD505-2E9C-101B-9397-08002B2CF9AE}" pid="9" name="MSIP_Label_0d3cdd76-ed86-4455-8be3-c27733367ace_SetDate">
    <vt:lpwstr>2022-11-03T14:08:04Z</vt:lpwstr>
  </property>
  <property fmtid="{D5CDD505-2E9C-101B-9397-08002B2CF9AE}" pid="10" name="MSIP_Label_0d3cdd76-ed86-4455-8be3-c27733367ace_Method">
    <vt:lpwstr>Privileged</vt:lpwstr>
  </property>
  <property fmtid="{D5CDD505-2E9C-101B-9397-08002B2CF9AE}" pid="11" name="MSIP_Label_0d3cdd76-ed86-4455-8be3-c27733367ace_Name">
    <vt:lpwstr>0d3cdd76-ed86-4455-8be3-c27733367ace</vt:lpwstr>
  </property>
  <property fmtid="{D5CDD505-2E9C-101B-9397-08002B2CF9AE}" pid="12" name="MSIP_Label_0d3cdd76-ed86-4455-8be3-c27733367ace_SiteId">
    <vt:lpwstr>66cf5074-5afe-48d1-a691-a12b2121f44b</vt:lpwstr>
  </property>
  <property fmtid="{D5CDD505-2E9C-101B-9397-08002B2CF9AE}" pid="13" name="MSIP_Label_0d3cdd76-ed86-4455-8be3-c27733367ace_ActionId">
    <vt:lpwstr>bf9defc8-d61a-40a1-aa56-bd6a4d183843</vt:lpwstr>
  </property>
  <property fmtid="{D5CDD505-2E9C-101B-9397-08002B2CF9AE}" pid="14" name="MSIP_Label_0d3cdd76-ed86-4455-8be3-c27733367ace_ContentBits">
    <vt:lpwstr>2</vt:lpwstr>
  </property>
  <property fmtid="{D5CDD505-2E9C-101B-9397-08002B2CF9AE}" pid="15" name="DateDue">
    <vt:filetime>2023-03-29T04:00:00Z</vt:filetime>
  </property>
</Properties>
</file>