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FB2F3" w14:textId="0EECBB13" w:rsidR="00EE7DFC" w:rsidRPr="00644D00" w:rsidRDefault="007E1ED8" w:rsidP="00E95493">
      <w:pPr>
        <w:pStyle w:val="ATAModuleTitle"/>
        <w:pBdr>
          <w:top w:val="single" w:sz="18" w:space="2" w:color="262626" w:themeColor="text1" w:themeTint="D9"/>
        </w:pBdr>
      </w:pPr>
      <w:r>
        <w:rPr>
          <w:noProof/>
        </w:rPr>
        <w:drawing>
          <wp:anchor distT="0" distB="0" distL="114300" distR="114300" simplePos="0" relativeHeight="251659264" behindDoc="0" locked="0" layoutInCell="1" allowOverlap="1" wp14:anchorId="2A9295BC" wp14:editId="344E764F">
            <wp:simplePos x="0" y="0"/>
            <wp:positionH relativeFrom="column">
              <wp:posOffset>5638800</wp:posOffset>
            </wp:positionH>
            <wp:positionV relativeFrom="paragraph">
              <wp:posOffset>0</wp:posOffset>
            </wp:positionV>
            <wp:extent cx="271780" cy="274320"/>
            <wp:effectExtent l="0" t="0" r="7620" b="508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page">
              <wp14:pctWidth>0</wp14:pctWidth>
            </wp14:sizeRelH>
            <wp14:sizeRelV relativeFrom="page">
              <wp14:pctHeight>0</wp14:pctHeight>
            </wp14:sizeRelV>
          </wp:anchor>
        </w:drawing>
      </w:r>
      <w:r>
        <w:t>Guide pratique 6.2 : Exercice sur les techniques sp</w:t>
      </w:r>
      <w:r w:rsidR="00E139E5">
        <w:t>É</w:t>
      </w:r>
      <w:r>
        <w:t>cialis</w:t>
      </w:r>
      <w:r w:rsidR="00E139E5">
        <w:t>É</w:t>
      </w:r>
      <w:r>
        <w:t>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08"/>
        <w:gridCol w:w="6552"/>
      </w:tblGrid>
      <w:tr w:rsidR="00157B1E" w:rsidRPr="00115B58" w14:paraId="13AFB2F6" w14:textId="77777777" w:rsidTr="12524FFE">
        <w:trPr>
          <w:cantSplit/>
        </w:trPr>
        <w:tc>
          <w:tcPr>
            <w:tcW w:w="1500" w:type="pct"/>
          </w:tcPr>
          <w:p w14:paraId="13AFB2F4" w14:textId="77777777" w:rsidR="00157B1E" w:rsidRPr="00157B1E" w:rsidRDefault="00157B1E" w:rsidP="00157B1E">
            <w:pPr>
              <w:pStyle w:val="ATABody"/>
              <w:rPr>
                <w:b/>
              </w:rPr>
            </w:pPr>
            <w:r>
              <w:rPr>
                <w:b/>
              </w:rPr>
              <w:t>But :</w:t>
            </w:r>
          </w:p>
        </w:tc>
        <w:tc>
          <w:tcPr>
            <w:tcW w:w="3500" w:type="pct"/>
          </w:tcPr>
          <w:p w14:paraId="13AFB2F5" w14:textId="27A3FCA7" w:rsidR="00157B1E" w:rsidRPr="00115B58" w:rsidRDefault="2A05DBAE" w:rsidP="00157B1E">
            <w:pPr>
              <w:pStyle w:val="ATABody"/>
            </w:pPr>
            <w:r>
              <w:t>Faire la démonstration d’une technique spécialisée dans le scénario proposé.</w:t>
            </w:r>
          </w:p>
        </w:tc>
      </w:tr>
      <w:tr w:rsidR="00157B1E" w:rsidRPr="00115B58" w14:paraId="13AFB2F9" w14:textId="77777777" w:rsidTr="12524FFE">
        <w:trPr>
          <w:cantSplit/>
        </w:trPr>
        <w:tc>
          <w:tcPr>
            <w:tcW w:w="1500" w:type="pct"/>
          </w:tcPr>
          <w:p w14:paraId="13AFB2F7" w14:textId="77777777" w:rsidR="00157B1E" w:rsidRPr="00157B1E" w:rsidRDefault="00157B1E" w:rsidP="00157B1E">
            <w:pPr>
              <w:pStyle w:val="ATABody"/>
              <w:rPr>
                <w:b/>
              </w:rPr>
            </w:pPr>
            <w:r>
              <w:rPr>
                <w:b/>
              </w:rPr>
              <w:t>Durée :</w:t>
            </w:r>
          </w:p>
        </w:tc>
        <w:tc>
          <w:tcPr>
            <w:tcW w:w="3500" w:type="pct"/>
          </w:tcPr>
          <w:p w14:paraId="13AFB2F8" w14:textId="723C5318" w:rsidR="00157B1E" w:rsidRPr="00115B58" w:rsidRDefault="0052281E" w:rsidP="00157B1E">
            <w:pPr>
              <w:pStyle w:val="ATABody"/>
            </w:pPr>
            <w:r>
              <w:t>45 minutes (30 min pour l’activité et 15 min de discussion)</w:t>
            </w:r>
          </w:p>
        </w:tc>
      </w:tr>
      <w:tr w:rsidR="00157B1E" w:rsidRPr="00115B58" w14:paraId="13AFB2FC" w14:textId="77777777" w:rsidTr="12524FFE">
        <w:trPr>
          <w:cantSplit/>
        </w:trPr>
        <w:tc>
          <w:tcPr>
            <w:tcW w:w="1500" w:type="pct"/>
          </w:tcPr>
          <w:p w14:paraId="13AFB2FA" w14:textId="77777777" w:rsidR="00157B1E" w:rsidRPr="00157B1E" w:rsidRDefault="00157B1E" w:rsidP="00157B1E">
            <w:pPr>
              <w:pStyle w:val="ATABody"/>
              <w:rPr>
                <w:b/>
              </w:rPr>
            </w:pPr>
            <w:r>
              <w:rPr>
                <w:b/>
              </w:rPr>
              <w:t>Composition des groupes :</w:t>
            </w:r>
          </w:p>
        </w:tc>
        <w:tc>
          <w:tcPr>
            <w:tcW w:w="3500" w:type="pct"/>
          </w:tcPr>
          <w:p w14:paraId="13AFB2FB" w14:textId="40CC6682" w:rsidR="00157B1E" w:rsidRPr="00115B58" w:rsidRDefault="00487D81" w:rsidP="00157B1E">
            <w:pPr>
              <w:pStyle w:val="ATABody"/>
            </w:pPr>
            <w:r>
              <w:t>Petits groupes</w:t>
            </w:r>
          </w:p>
        </w:tc>
      </w:tr>
      <w:tr w:rsidR="00157B1E" w:rsidRPr="00115B58" w14:paraId="13AFB2FF" w14:textId="77777777" w:rsidTr="12524FFE">
        <w:trPr>
          <w:cantSplit/>
        </w:trPr>
        <w:tc>
          <w:tcPr>
            <w:tcW w:w="1500" w:type="pct"/>
          </w:tcPr>
          <w:p w14:paraId="13AFB2FD" w14:textId="77777777" w:rsidR="00157B1E" w:rsidRPr="00157B1E" w:rsidRDefault="00157B1E" w:rsidP="00157B1E">
            <w:pPr>
              <w:pStyle w:val="ATABody"/>
              <w:rPr>
                <w:b/>
              </w:rPr>
            </w:pPr>
            <w:r>
              <w:rPr>
                <w:b/>
              </w:rPr>
              <w:t>Débriefing :</w:t>
            </w:r>
          </w:p>
        </w:tc>
        <w:tc>
          <w:tcPr>
            <w:tcW w:w="3500" w:type="pct"/>
          </w:tcPr>
          <w:p w14:paraId="13AFB2FE" w14:textId="77777777" w:rsidR="00157B1E" w:rsidRPr="00115B58" w:rsidRDefault="00126267" w:rsidP="00157B1E">
            <w:pPr>
              <w:pStyle w:val="ATABody"/>
            </w:pPr>
            <w:r>
              <w:t>Noter la réponse et la fournir au reste de la classe</w:t>
            </w:r>
          </w:p>
        </w:tc>
      </w:tr>
      <w:tr w:rsidR="007A16D2" w:rsidRPr="00115B58" w14:paraId="1EC5CFFF" w14:textId="77777777" w:rsidTr="12524FFE">
        <w:trPr>
          <w:cantSplit/>
        </w:trPr>
        <w:tc>
          <w:tcPr>
            <w:tcW w:w="1500" w:type="pct"/>
          </w:tcPr>
          <w:p w14:paraId="71E62A03" w14:textId="0A79DE4F" w:rsidR="007A16D2" w:rsidRPr="00157B1E" w:rsidRDefault="007A16D2" w:rsidP="00157B1E">
            <w:pPr>
              <w:pStyle w:val="ATABody"/>
              <w:rPr>
                <w:b/>
              </w:rPr>
            </w:pPr>
            <w:r>
              <w:rPr>
                <w:b/>
              </w:rPr>
              <w:t>Matériel</w:t>
            </w:r>
          </w:p>
        </w:tc>
        <w:tc>
          <w:tcPr>
            <w:tcW w:w="3500" w:type="pct"/>
          </w:tcPr>
          <w:p w14:paraId="25E6B54B" w14:textId="7D9AEE62" w:rsidR="007A16D2" w:rsidRDefault="007A16D2" w:rsidP="00157B1E">
            <w:pPr>
              <w:pStyle w:val="ATABody"/>
            </w:pPr>
            <w:r>
              <w:t>Aucun</w:t>
            </w:r>
          </w:p>
        </w:tc>
      </w:tr>
    </w:tbl>
    <w:p w14:paraId="13AFB300" w14:textId="77777777" w:rsidR="00157B1E" w:rsidRDefault="00157B1E" w:rsidP="00157B1E">
      <w:pPr>
        <w:rPr>
          <w:rFonts w:asciiTheme="majorHAnsi" w:hAnsiTheme="majorHAnsi" w:cs="Arial"/>
        </w:rPr>
      </w:pPr>
    </w:p>
    <w:p w14:paraId="13AFB301" w14:textId="77777777" w:rsidR="006A06BB" w:rsidRDefault="00157B1E" w:rsidP="00757BCF">
      <w:pPr>
        <w:pStyle w:val="ATAHeadingLevel2"/>
      </w:pPr>
      <w:r>
        <w:t>Consignes :</w:t>
      </w:r>
    </w:p>
    <w:p w14:paraId="4997AB3C" w14:textId="4B77820E" w:rsidR="009C7160" w:rsidRDefault="009C7160" w:rsidP="00126267">
      <w:pPr>
        <w:pStyle w:val="ATABodyFacSlideNumLevel01"/>
      </w:pPr>
      <w:r>
        <w:t>Chaque groupe jouera le rôle d’une équipe d’investigation.</w:t>
      </w:r>
    </w:p>
    <w:p w14:paraId="156EFCAC" w14:textId="3F5E7E96" w:rsidR="00487D81" w:rsidRDefault="00126267" w:rsidP="001628C1">
      <w:pPr>
        <w:pStyle w:val="ATABodyFacSlideNumLevel01"/>
      </w:pPr>
      <w:r>
        <w:t>Lisez le scénario général et discutez-en.</w:t>
      </w:r>
    </w:p>
    <w:p w14:paraId="272B13E4" w14:textId="77777777" w:rsidR="001628C1" w:rsidRDefault="001628C1" w:rsidP="001628C1">
      <w:pPr>
        <w:pStyle w:val="ATABodyFacSlideNumLevel01"/>
        <w:numPr>
          <w:ilvl w:val="0"/>
          <w:numId w:val="0"/>
        </w:numPr>
        <w:ind w:left="432"/>
      </w:pPr>
    </w:p>
    <w:p w14:paraId="13AFB30B" w14:textId="77777777" w:rsidR="00126267" w:rsidRPr="00126267" w:rsidRDefault="00126267" w:rsidP="001628C1">
      <w:pPr>
        <w:pStyle w:val="ATAHeadingLevel2"/>
        <w:ind w:left="432"/>
      </w:pPr>
      <w:r>
        <w:t xml:space="preserve">Scénario général </w:t>
      </w:r>
    </w:p>
    <w:p w14:paraId="13AFB30C" w14:textId="5DC0BEE5" w:rsidR="00126267" w:rsidRPr="00126267" w:rsidRDefault="00126267" w:rsidP="001628C1">
      <w:pPr>
        <w:ind w:left="432"/>
        <w:rPr>
          <w:rFonts w:asciiTheme="majorHAnsi" w:hAnsiTheme="majorHAnsi" w:cs="Arial"/>
        </w:rPr>
      </w:pPr>
      <w:r>
        <w:rPr>
          <w:rFonts w:asciiTheme="majorHAnsi" w:hAnsiTheme="majorHAnsi"/>
        </w:rPr>
        <w:t>D'après certains rapports de renseignement récents, une équipe internationale de terroristes planifie un attentat sur l’un des stades sportifs de votre région. Cette équipe opère depuis une résidence d’appartements située dans le centre métropolitain de votre ville. Les autorités ont désigné votre équipe pour surveiller le groupe et contrer toute activité terroriste.</w:t>
      </w:r>
    </w:p>
    <w:p w14:paraId="13AFB30D" w14:textId="77777777" w:rsidR="00126267" w:rsidRPr="00126267" w:rsidRDefault="00126267" w:rsidP="001628C1">
      <w:pPr>
        <w:ind w:left="432"/>
        <w:rPr>
          <w:rFonts w:asciiTheme="majorHAnsi" w:hAnsiTheme="majorHAnsi" w:cs="Arial"/>
        </w:rPr>
      </w:pPr>
    </w:p>
    <w:p w14:paraId="13AFB30E" w14:textId="74CCFFB1" w:rsidR="00126267" w:rsidRPr="00126267" w:rsidRDefault="00487D81" w:rsidP="001628C1">
      <w:pPr>
        <w:ind w:left="432"/>
        <w:rPr>
          <w:rFonts w:asciiTheme="majorHAnsi" w:hAnsiTheme="majorHAnsi" w:cs="Arial"/>
        </w:rPr>
      </w:pPr>
      <w:r>
        <w:rPr>
          <w:rFonts w:asciiTheme="majorHAnsi" w:hAnsiTheme="majorHAnsi"/>
        </w:rPr>
        <w:t xml:space="preserve">Votre équipe a recruté le gérant de la résidence comme source confidentielle. Celui-ci est également propriétaire du café situé dans le bâtiment en face de la résidence. Certains des membres de la cellule terroriste vont au café de temps à autre pour prendre un repas et regarder le sport à la TV. La source confidentielle a reçu la consigne d'observer, d’obtenir les noms et de se lier d'amitié avec les membres et les associés de la cellule terroriste et de les prendre discrètement en photo.  </w:t>
      </w:r>
    </w:p>
    <w:p w14:paraId="13AFB30F" w14:textId="77777777" w:rsidR="00126267" w:rsidRPr="00126267" w:rsidRDefault="00126267" w:rsidP="001628C1">
      <w:pPr>
        <w:ind w:left="432"/>
        <w:rPr>
          <w:rFonts w:asciiTheme="majorHAnsi" w:hAnsiTheme="majorHAnsi" w:cs="Arial"/>
        </w:rPr>
      </w:pPr>
    </w:p>
    <w:p w14:paraId="13AFB310" w14:textId="58480895" w:rsidR="00126267" w:rsidRDefault="00126267" w:rsidP="001628C1">
      <w:pPr>
        <w:ind w:left="432"/>
        <w:rPr>
          <w:rFonts w:asciiTheme="majorHAnsi" w:hAnsiTheme="majorHAnsi" w:cs="Arial"/>
        </w:rPr>
      </w:pPr>
      <w:r>
        <w:rPr>
          <w:rFonts w:asciiTheme="majorHAnsi" w:hAnsiTheme="majorHAnsi"/>
        </w:rPr>
        <w:t>Un important match de foot doit avoir lieu le week-end prochain entre l'équipe du club local et son plus grand rival, une équipe d’un pays voisin. On s'attend à ce que le stade soit bondé pour ce match qui sera télévisé. Votre équipe sent qu’il est urgent qu’un officier traitant se procure les documents et photos obtenus par la source confidentielle. L’officier traitant doit mener un débriefing complet de la source confidentielle afin d'établir si celle-ci dispose d’informations qui permettront à l'équipe de savoir si un attentat terroriste est en cours de planification et, si oui, de pouvoir l'empêcher avant que des innocents ne soient tués.</w:t>
      </w:r>
    </w:p>
    <w:p w14:paraId="505FA77F" w14:textId="77777777" w:rsidR="001628C1" w:rsidRDefault="001628C1" w:rsidP="00126267">
      <w:pPr>
        <w:rPr>
          <w:rFonts w:asciiTheme="majorHAnsi" w:hAnsiTheme="majorHAnsi" w:cs="Arial"/>
        </w:rPr>
      </w:pPr>
    </w:p>
    <w:p w14:paraId="3AA6CBAC" w14:textId="700547BD" w:rsidR="001628C1" w:rsidRPr="001628C1" w:rsidRDefault="001628C1" w:rsidP="001628C1">
      <w:pPr>
        <w:pStyle w:val="ATAHeadingLevel2"/>
      </w:pPr>
      <w:r>
        <w:t>Consignes (suite) :</w:t>
      </w:r>
    </w:p>
    <w:p w14:paraId="6E78DB0A" w14:textId="1BEE3270" w:rsidR="001628C1" w:rsidRPr="00974C59" w:rsidRDefault="001628C1" w:rsidP="00974C59">
      <w:pPr>
        <w:pStyle w:val="ATABodyFacSlideNumLevel01"/>
        <w:numPr>
          <w:ilvl w:val="0"/>
          <w:numId w:val="8"/>
        </w:numPr>
      </w:pPr>
      <w:r>
        <w:t>Reportez-vous au tableau ci-dessous.</w:t>
      </w:r>
    </w:p>
    <w:p w14:paraId="72D4E295" w14:textId="0BD33720" w:rsidR="001628C1" w:rsidRPr="00974C59" w:rsidRDefault="001628C1" w:rsidP="00974C59">
      <w:pPr>
        <w:pStyle w:val="ATABodyFacSlideNumLevel01"/>
        <w:numPr>
          <w:ilvl w:val="0"/>
          <w:numId w:val="8"/>
        </w:numPr>
      </w:pPr>
      <w:r>
        <w:t>Colonne (1) : Sélectionnez les techniques spécialisées que votre équipe aura besoin d'employer pour accomplir sa mission.</w:t>
      </w:r>
    </w:p>
    <w:p w14:paraId="6C055A96" w14:textId="6C76A70C" w:rsidR="001628C1" w:rsidRPr="00974C59" w:rsidRDefault="001628C1" w:rsidP="00974C59">
      <w:pPr>
        <w:pStyle w:val="ATABodyFacSlideNumLevel01"/>
        <w:numPr>
          <w:ilvl w:val="0"/>
          <w:numId w:val="8"/>
        </w:numPr>
      </w:pPr>
      <w:r>
        <w:lastRenderedPageBreak/>
        <w:t>Colonne (2) : Notez la marche à suivre que vous avez planifiée. (Reportez-vous au guide pratique 6.1 : Vocabulaire des techniques spécialisées, pour consulter la définition de tout terme que vous ne connaissez pas.)</w:t>
      </w:r>
    </w:p>
    <w:p w14:paraId="247116AB" w14:textId="77777777" w:rsidR="001628C1" w:rsidRPr="00974C59" w:rsidRDefault="001628C1" w:rsidP="00974C59">
      <w:pPr>
        <w:pStyle w:val="ATABodyFacSlideNumLevel01"/>
        <w:numPr>
          <w:ilvl w:val="0"/>
          <w:numId w:val="8"/>
        </w:numPr>
      </w:pPr>
      <w:r>
        <w:t xml:space="preserve">Il n'est pas nécessaire d’apporter une réponse pour chaque technique. Concentrez-vous seulement sur les techniques que vous emploieriez pour accomplir la tâche qui vous a été attribuée.  </w:t>
      </w:r>
    </w:p>
    <w:p w14:paraId="13AFB311" w14:textId="38E22BCE" w:rsidR="00C27C60" w:rsidRPr="001628C1" w:rsidRDefault="001628C1" w:rsidP="00974C59">
      <w:pPr>
        <w:pStyle w:val="ATABodyFacSlideNumLevel01"/>
        <w:numPr>
          <w:ilvl w:val="0"/>
          <w:numId w:val="8"/>
        </w:numPr>
      </w:pPr>
      <w:r>
        <w:t>Soyez prêt à présenter vos réponses à la classe, à les expliquer et à en discuter.</w:t>
      </w:r>
    </w:p>
    <w:p w14:paraId="1B1180F1" w14:textId="5A1F305A" w:rsidR="0D0357F4" w:rsidRDefault="0D0357F4" w:rsidP="0D0357F4">
      <w:pPr>
        <w:pStyle w:val="ATABodyFacSlideNumLevel01"/>
        <w:numPr>
          <w:ilvl w:val="0"/>
          <w:numId w:val="0"/>
        </w:numPr>
      </w:pPr>
    </w:p>
    <w:tbl>
      <w:tblPr>
        <w:tblStyle w:val="LightLi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3"/>
        <w:gridCol w:w="5457"/>
      </w:tblGrid>
      <w:tr w:rsidR="00757BCF" w:rsidRPr="00757BCF" w14:paraId="13AFB314" w14:textId="77777777" w:rsidTr="00757BCF">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978" w:type="dxa"/>
            <w:shd w:val="clear" w:color="auto" w:fill="BFBFBF" w:themeFill="background1" w:themeFillShade="BF"/>
          </w:tcPr>
          <w:p w14:paraId="13AFB312" w14:textId="77777777" w:rsidR="00126267" w:rsidRPr="00757BCF" w:rsidRDefault="00126267" w:rsidP="00757BCF">
            <w:pPr>
              <w:spacing w:before="60" w:after="60"/>
              <w:rPr>
                <w:rFonts w:asciiTheme="majorHAnsi" w:eastAsiaTheme="minorHAnsi" w:hAnsiTheme="majorHAnsi" w:cstheme="minorBidi"/>
                <w:color w:val="000000" w:themeColor="text1"/>
                <w:szCs w:val="22"/>
              </w:rPr>
            </w:pPr>
            <w:r>
              <w:rPr>
                <w:rFonts w:asciiTheme="majorHAnsi" w:hAnsiTheme="majorHAnsi"/>
                <w:color w:val="000000" w:themeColor="text1"/>
              </w:rPr>
              <w:t>Colonne (1) Technique spécialisée</w:t>
            </w:r>
          </w:p>
        </w:tc>
        <w:tc>
          <w:tcPr>
            <w:tcW w:w="5598" w:type="dxa"/>
            <w:shd w:val="clear" w:color="auto" w:fill="BFBFBF" w:themeFill="background1" w:themeFillShade="BF"/>
          </w:tcPr>
          <w:p w14:paraId="13AFB313" w14:textId="77777777" w:rsidR="00126267" w:rsidRPr="00757BCF" w:rsidRDefault="00126267" w:rsidP="00757BCF">
            <w:pPr>
              <w:spacing w:before="60" w:after="60"/>
              <w:cnfStyle w:val="100000000000" w:firstRow="1" w:lastRow="0" w:firstColumn="0" w:lastColumn="0" w:oddVBand="0" w:evenVBand="0" w:oddHBand="0" w:evenHBand="0" w:firstRowFirstColumn="0" w:firstRowLastColumn="0" w:lastRowFirstColumn="0" w:lastRowLastColumn="0"/>
              <w:rPr>
                <w:rFonts w:asciiTheme="majorHAnsi" w:eastAsiaTheme="minorHAnsi" w:hAnsiTheme="majorHAnsi" w:cstheme="minorBidi"/>
                <w:color w:val="000000" w:themeColor="text1"/>
                <w:szCs w:val="22"/>
              </w:rPr>
            </w:pPr>
            <w:r>
              <w:rPr>
                <w:rFonts w:asciiTheme="majorHAnsi" w:hAnsiTheme="majorHAnsi"/>
                <w:color w:val="000000" w:themeColor="text1"/>
              </w:rPr>
              <w:t>Colonne (2) Démonstration</w:t>
            </w:r>
          </w:p>
        </w:tc>
      </w:tr>
      <w:tr w:rsidR="00126267" w:rsidRPr="00E563CA" w14:paraId="13AFB317" w14:textId="77777777" w:rsidTr="001C6DFB">
        <w:trPr>
          <w:cnfStyle w:val="000000100000" w:firstRow="0" w:lastRow="0" w:firstColumn="0" w:lastColumn="0" w:oddVBand="0" w:evenVBand="0" w:oddHBand="1" w:evenHBand="0" w:firstRowFirstColumn="0" w:firstRowLastColumn="0" w:lastRowFirstColumn="0" w:lastRowLastColumn="0"/>
          <w:cantSplit/>
          <w:trHeight w:val="1008"/>
        </w:trPr>
        <w:tc>
          <w:tcPr>
            <w:cnfStyle w:val="001000000000" w:firstRow="0" w:lastRow="0" w:firstColumn="1" w:lastColumn="0" w:oddVBand="0" w:evenVBand="0" w:oddHBand="0" w:evenHBand="0" w:firstRowFirstColumn="0" w:firstRowLastColumn="0" w:lastRowFirstColumn="0" w:lastRowLastColumn="0"/>
            <w:tcW w:w="3978" w:type="dxa"/>
            <w:tcBorders>
              <w:top w:val="none" w:sz="0" w:space="0" w:color="auto"/>
              <w:left w:val="none" w:sz="0" w:space="0" w:color="auto"/>
              <w:bottom w:val="none" w:sz="0" w:space="0" w:color="auto"/>
            </w:tcBorders>
          </w:tcPr>
          <w:p w14:paraId="13AFB315" w14:textId="77777777" w:rsidR="00126267" w:rsidRPr="00E563CA" w:rsidRDefault="00126267" w:rsidP="007E1ED8">
            <w:pPr>
              <w:rPr>
                <w:rFonts w:asciiTheme="majorHAnsi" w:eastAsiaTheme="minorHAnsi" w:hAnsiTheme="majorHAnsi" w:cstheme="minorBidi"/>
                <w:szCs w:val="22"/>
              </w:rPr>
            </w:pPr>
            <w:r>
              <w:rPr>
                <w:rFonts w:asciiTheme="majorHAnsi" w:hAnsiTheme="majorHAnsi"/>
              </w:rPr>
              <w:t>Repérage</w:t>
            </w:r>
          </w:p>
        </w:tc>
        <w:tc>
          <w:tcPr>
            <w:tcW w:w="5598" w:type="dxa"/>
            <w:tcBorders>
              <w:top w:val="none" w:sz="0" w:space="0" w:color="auto"/>
              <w:bottom w:val="none" w:sz="0" w:space="0" w:color="auto"/>
              <w:right w:val="none" w:sz="0" w:space="0" w:color="auto"/>
            </w:tcBorders>
            <w:shd w:val="clear" w:color="auto" w:fill="auto"/>
          </w:tcPr>
          <w:p w14:paraId="13AFB316" w14:textId="7CE83800" w:rsidR="00126267" w:rsidRPr="00E563CA" w:rsidRDefault="00126267" w:rsidP="007E1ED8">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b/>
                <w:i/>
                <w:color w:val="0000FF"/>
                <w:szCs w:val="22"/>
              </w:rPr>
            </w:pPr>
          </w:p>
        </w:tc>
      </w:tr>
      <w:tr w:rsidR="00126267" w:rsidRPr="00E563CA" w14:paraId="13AFB31A" w14:textId="77777777" w:rsidTr="001C6DFB">
        <w:trPr>
          <w:cantSplit/>
          <w:trHeight w:val="1008"/>
        </w:trPr>
        <w:tc>
          <w:tcPr>
            <w:cnfStyle w:val="001000000000" w:firstRow="0" w:lastRow="0" w:firstColumn="1" w:lastColumn="0" w:oddVBand="0" w:evenVBand="0" w:oddHBand="0" w:evenHBand="0" w:firstRowFirstColumn="0" w:firstRowLastColumn="0" w:lastRowFirstColumn="0" w:lastRowLastColumn="0"/>
            <w:tcW w:w="3978" w:type="dxa"/>
          </w:tcPr>
          <w:p w14:paraId="13AFB318" w14:textId="77777777" w:rsidR="00126267" w:rsidRPr="00E563CA" w:rsidRDefault="00126267" w:rsidP="007E1ED8">
            <w:pPr>
              <w:rPr>
                <w:rFonts w:asciiTheme="majorHAnsi" w:eastAsiaTheme="minorHAnsi" w:hAnsiTheme="majorHAnsi" w:cstheme="minorBidi"/>
                <w:szCs w:val="22"/>
              </w:rPr>
            </w:pPr>
            <w:r>
              <w:rPr>
                <w:rFonts w:asciiTheme="majorHAnsi" w:hAnsiTheme="majorHAnsi"/>
              </w:rPr>
              <w:t>Surveillance</w:t>
            </w:r>
          </w:p>
        </w:tc>
        <w:tc>
          <w:tcPr>
            <w:tcW w:w="5598" w:type="dxa"/>
            <w:shd w:val="clear" w:color="auto" w:fill="auto"/>
          </w:tcPr>
          <w:p w14:paraId="13AFB319" w14:textId="73B95534" w:rsidR="00126267" w:rsidRPr="00E563CA" w:rsidRDefault="00126267" w:rsidP="007E1ED8">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szCs w:val="22"/>
              </w:rPr>
            </w:pPr>
          </w:p>
        </w:tc>
      </w:tr>
      <w:tr w:rsidR="00126267" w:rsidRPr="00E563CA" w14:paraId="13AFB31D" w14:textId="77777777" w:rsidTr="001C6DFB">
        <w:trPr>
          <w:cnfStyle w:val="000000100000" w:firstRow="0" w:lastRow="0" w:firstColumn="0" w:lastColumn="0" w:oddVBand="0" w:evenVBand="0" w:oddHBand="1" w:evenHBand="0" w:firstRowFirstColumn="0" w:firstRowLastColumn="0" w:lastRowFirstColumn="0" w:lastRowLastColumn="0"/>
          <w:cantSplit/>
          <w:trHeight w:val="1008"/>
        </w:trPr>
        <w:tc>
          <w:tcPr>
            <w:cnfStyle w:val="001000000000" w:firstRow="0" w:lastRow="0" w:firstColumn="1" w:lastColumn="0" w:oddVBand="0" w:evenVBand="0" w:oddHBand="0" w:evenHBand="0" w:firstRowFirstColumn="0" w:firstRowLastColumn="0" w:lastRowFirstColumn="0" w:lastRowLastColumn="0"/>
            <w:tcW w:w="3978" w:type="dxa"/>
            <w:tcBorders>
              <w:top w:val="none" w:sz="0" w:space="0" w:color="auto"/>
              <w:left w:val="none" w:sz="0" w:space="0" w:color="auto"/>
              <w:bottom w:val="none" w:sz="0" w:space="0" w:color="auto"/>
            </w:tcBorders>
          </w:tcPr>
          <w:p w14:paraId="13AFB31B" w14:textId="77777777" w:rsidR="00126267" w:rsidRPr="00E563CA" w:rsidRDefault="00126267" w:rsidP="007E1ED8">
            <w:pPr>
              <w:rPr>
                <w:rFonts w:asciiTheme="majorHAnsi" w:eastAsiaTheme="minorHAnsi" w:hAnsiTheme="majorHAnsi" w:cstheme="minorBidi"/>
                <w:szCs w:val="22"/>
              </w:rPr>
            </w:pPr>
            <w:r>
              <w:rPr>
                <w:rFonts w:asciiTheme="majorHAnsi" w:hAnsiTheme="majorHAnsi"/>
              </w:rPr>
              <w:t>Observation préalable</w:t>
            </w:r>
          </w:p>
        </w:tc>
        <w:tc>
          <w:tcPr>
            <w:tcW w:w="5598" w:type="dxa"/>
            <w:tcBorders>
              <w:top w:val="none" w:sz="0" w:space="0" w:color="auto"/>
              <w:bottom w:val="none" w:sz="0" w:space="0" w:color="auto"/>
              <w:right w:val="none" w:sz="0" w:space="0" w:color="auto"/>
            </w:tcBorders>
            <w:shd w:val="clear" w:color="auto" w:fill="auto"/>
          </w:tcPr>
          <w:p w14:paraId="13AFB31C" w14:textId="280699D0" w:rsidR="00126267" w:rsidRPr="00E563CA" w:rsidRDefault="00126267" w:rsidP="007E1ED8">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szCs w:val="22"/>
              </w:rPr>
            </w:pPr>
          </w:p>
        </w:tc>
      </w:tr>
      <w:tr w:rsidR="00126267" w:rsidRPr="00E563CA" w14:paraId="13AFB320" w14:textId="77777777" w:rsidTr="001C6DFB">
        <w:trPr>
          <w:cantSplit/>
          <w:trHeight w:val="1008"/>
        </w:trPr>
        <w:tc>
          <w:tcPr>
            <w:cnfStyle w:val="001000000000" w:firstRow="0" w:lastRow="0" w:firstColumn="1" w:lastColumn="0" w:oddVBand="0" w:evenVBand="0" w:oddHBand="0" w:evenHBand="0" w:firstRowFirstColumn="0" w:firstRowLastColumn="0" w:lastRowFirstColumn="0" w:lastRowLastColumn="0"/>
            <w:tcW w:w="3978" w:type="dxa"/>
          </w:tcPr>
          <w:p w14:paraId="13AFB31E" w14:textId="7D1E49EB" w:rsidR="00126267" w:rsidRPr="00E563CA" w:rsidRDefault="00126267" w:rsidP="00636E04">
            <w:pPr>
              <w:rPr>
                <w:rFonts w:asciiTheme="majorHAnsi" w:eastAsiaTheme="minorHAnsi" w:hAnsiTheme="majorHAnsi" w:cstheme="minorBidi"/>
                <w:szCs w:val="22"/>
              </w:rPr>
            </w:pPr>
            <w:r>
              <w:rPr>
                <w:rFonts w:asciiTheme="majorHAnsi" w:hAnsiTheme="majorHAnsi"/>
              </w:rPr>
              <w:t>Parcours trompeur</w:t>
            </w:r>
          </w:p>
        </w:tc>
        <w:tc>
          <w:tcPr>
            <w:tcW w:w="5598" w:type="dxa"/>
            <w:shd w:val="clear" w:color="auto" w:fill="auto"/>
          </w:tcPr>
          <w:p w14:paraId="13AFB31F" w14:textId="20478606" w:rsidR="00126267" w:rsidRPr="00E563CA" w:rsidRDefault="00126267" w:rsidP="007E1ED8">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szCs w:val="22"/>
              </w:rPr>
            </w:pPr>
          </w:p>
        </w:tc>
      </w:tr>
      <w:tr w:rsidR="00126267" w:rsidRPr="00E563CA" w14:paraId="13AFB323" w14:textId="77777777" w:rsidTr="001C6DFB">
        <w:trPr>
          <w:cnfStyle w:val="000000100000" w:firstRow="0" w:lastRow="0" w:firstColumn="0" w:lastColumn="0" w:oddVBand="0" w:evenVBand="0" w:oddHBand="1" w:evenHBand="0" w:firstRowFirstColumn="0" w:firstRowLastColumn="0" w:lastRowFirstColumn="0" w:lastRowLastColumn="0"/>
          <w:cantSplit/>
          <w:trHeight w:val="1008"/>
        </w:trPr>
        <w:tc>
          <w:tcPr>
            <w:cnfStyle w:val="001000000000" w:firstRow="0" w:lastRow="0" w:firstColumn="1" w:lastColumn="0" w:oddVBand="0" w:evenVBand="0" w:oddHBand="0" w:evenHBand="0" w:firstRowFirstColumn="0" w:firstRowLastColumn="0" w:lastRowFirstColumn="0" w:lastRowLastColumn="0"/>
            <w:tcW w:w="3978" w:type="dxa"/>
            <w:tcBorders>
              <w:top w:val="none" w:sz="0" w:space="0" w:color="auto"/>
              <w:left w:val="none" w:sz="0" w:space="0" w:color="auto"/>
              <w:bottom w:val="none" w:sz="0" w:space="0" w:color="auto"/>
            </w:tcBorders>
          </w:tcPr>
          <w:p w14:paraId="13AFB321" w14:textId="77777777" w:rsidR="00126267" w:rsidRPr="00E563CA" w:rsidRDefault="00126267" w:rsidP="007E1ED8">
            <w:pPr>
              <w:rPr>
                <w:rFonts w:asciiTheme="majorHAnsi" w:eastAsiaTheme="minorHAnsi" w:hAnsiTheme="majorHAnsi" w:cstheme="minorBidi"/>
                <w:szCs w:val="22"/>
              </w:rPr>
            </w:pPr>
            <w:r>
              <w:rPr>
                <w:rFonts w:asciiTheme="majorHAnsi" w:hAnsiTheme="majorHAnsi"/>
              </w:rPr>
              <w:t>Appréciation</w:t>
            </w:r>
          </w:p>
        </w:tc>
        <w:tc>
          <w:tcPr>
            <w:tcW w:w="5598" w:type="dxa"/>
            <w:tcBorders>
              <w:top w:val="none" w:sz="0" w:space="0" w:color="auto"/>
              <w:bottom w:val="none" w:sz="0" w:space="0" w:color="auto"/>
              <w:right w:val="none" w:sz="0" w:space="0" w:color="auto"/>
            </w:tcBorders>
            <w:shd w:val="clear" w:color="auto" w:fill="auto"/>
          </w:tcPr>
          <w:p w14:paraId="13AFB322" w14:textId="72ED5643" w:rsidR="00126267" w:rsidRPr="00E563CA" w:rsidRDefault="00126267" w:rsidP="007E1ED8">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szCs w:val="22"/>
              </w:rPr>
            </w:pPr>
          </w:p>
        </w:tc>
      </w:tr>
      <w:tr w:rsidR="00126267" w:rsidRPr="00E563CA" w14:paraId="13AFB326" w14:textId="77777777" w:rsidTr="001C6DFB">
        <w:trPr>
          <w:cantSplit/>
          <w:trHeight w:val="1008"/>
        </w:trPr>
        <w:tc>
          <w:tcPr>
            <w:cnfStyle w:val="001000000000" w:firstRow="0" w:lastRow="0" w:firstColumn="1" w:lastColumn="0" w:oddVBand="0" w:evenVBand="0" w:oddHBand="0" w:evenHBand="0" w:firstRowFirstColumn="0" w:firstRowLastColumn="0" w:lastRowFirstColumn="0" w:lastRowLastColumn="0"/>
            <w:tcW w:w="3978" w:type="dxa"/>
          </w:tcPr>
          <w:p w14:paraId="13AFB324" w14:textId="77777777" w:rsidR="00126267" w:rsidRPr="00E563CA" w:rsidRDefault="00126267" w:rsidP="007E1ED8">
            <w:pPr>
              <w:rPr>
                <w:rFonts w:asciiTheme="majorHAnsi" w:eastAsiaTheme="minorHAnsi" w:hAnsiTheme="majorHAnsi" w:cstheme="minorBidi"/>
                <w:szCs w:val="22"/>
              </w:rPr>
            </w:pPr>
            <w:r>
              <w:rPr>
                <w:rFonts w:asciiTheme="majorHAnsi" w:hAnsiTheme="majorHAnsi"/>
              </w:rPr>
              <w:t>Recrutement</w:t>
            </w:r>
          </w:p>
        </w:tc>
        <w:tc>
          <w:tcPr>
            <w:tcW w:w="5598" w:type="dxa"/>
            <w:shd w:val="clear" w:color="auto" w:fill="auto"/>
          </w:tcPr>
          <w:p w14:paraId="13AFB325" w14:textId="1613507D" w:rsidR="00126267" w:rsidRPr="00E563CA" w:rsidRDefault="00126267" w:rsidP="007E1ED8">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szCs w:val="22"/>
              </w:rPr>
            </w:pPr>
          </w:p>
        </w:tc>
      </w:tr>
      <w:tr w:rsidR="00126267" w:rsidRPr="00E563CA" w14:paraId="13AFB329" w14:textId="77777777" w:rsidTr="001C6DFB">
        <w:trPr>
          <w:cnfStyle w:val="000000100000" w:firstRow="0" w:lastRow="0" w:firstColumn="0" w:lastColumn="0" w:oddVBand="0" w:evenVBand="0" w:oddHBand="1" w:evenHBand="0" w:firstRowFirstColumn="0" w:firstRowLastColumn="0" w:lastRowFirstColumn="0" w:lastRowLastColumn="0"/>
          <w:cantSplit/>
          <w:trHeight w:val="1008"/>
        </w:trPr>
        <w:tc>
          <w:tcPr>
            <w:cnfStyle w:val="001000000000" w:firstRow="0" w:lastRow="0" w:firstColumn="1" w:lastColumn="0" w:oddVBand="0" w:evenVBand="0" w:oddHBand="0" w:evenHBand="0" w:firstRowFirstColumn="0" w:firstRowLastColumn="0" w:lastRowFirstColumn="0" w:lastRowLastColumn="0"/>
            <w:tcW w:w="3978" w:type="dxa"/>
            <w:tcBorders>
              <w:top w:val="none" w:sz="0" w:space="0" w:color="auto"/>
              <w:left w:val="none" w:sz="0" w:space="0" w:color="auto"/>
              <w:bottom w:val="none" w:sz="0" w:space="0" w:color="auto"/>
            </w:tcBorders>
          </w:tcPr>
          <w:p w14:paraId="13AFB327" w14:textId="77777777" w:rsidR="00126267" w:rsidRPr="00E563CA" w:rsidRDefault="00126267" w:rsidP="007E1ED8">
            <w:pPr>
              <w:rPr>
                <w:rFonts w:asciiTheme="majorHAnsi" w:eastAsiaTheme="minorHAnsi" w:hAnsiTheme="majorHAnsi" w:cstheme="minorBidi"/>
                <w:szCs w:val="22"/>
              </w:rPr>
            </w:pPr>
            <w:r>
              <w:rPr>
                <w:rFonts w:asciiTheme="majorHAnsi" w:hAnsiTheme="majorHAnsi"/>
              </w:rPr>
              <w:t>Écran</w:t>
            </w:r>
          </w:p>
        </w:tc>
        <w:tc>
          <w:tcPr>
            <w:tcW w:w="5598" w:type="dxa"/>
            <w:tcBorders>
              <w:top w:val="none" w:sz="0" w:space="0" w:color="auto"/>
              <w:bottom w:val="none" w:sz="0" w:space="0" w:color="auto"/>
              <w:right w:val="none" w:sz="0" w:space="0" w:color="auto"/>
            </w:tcBorders>
          </w:tcPr>
          <w:p w14:paraId="13AFB328" w14:textId="7E038088" w:rsidR="00126267" w:rsidRPr="00E563CA" w:rsidRDefault="00126267" w:rsidP="007E1ED8">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szCs w:val="22"/>
              </w:rPr>
            </w:pPr>
          </w:p>
        </w:tc>
      </w:tr>
      <w:tr w:rsidR="00126267" w:rsidRPr="00E563CA" w14:paraId="13AFB32C" w14:textId="77777777" w:rsidTr="001C6DFB">
        <w:trPr>
          <w:cantSplit/>
          <w:trHeight w:val="1008"/>
        </w:trPr>
        <w:tc>
          <w:tcPr>
            <w:cnfStyle w:val="001000000000" w:firstRow="0" w:lastRow="0" w:firstColumn="1" w:lastColumn="0" w:oddVBand="0" w:evenVBand="0" w:oddHBand="0" w:evenHBand="0" w:firstRowFirstColumn="0" w:firstRowLastColumn="0" w:lastRowFirstColumn="0" w:lastRowLastColumn="0"/>
            <w:tcW w:w="3978" w:type="dxa"/>
          </w:tcPr>
          <w:p w14:paraId="13AFB32A" w14:textId="77777777" w:rsidR="00126267" w:rsidRPr="00E563CA" w:rsidRDefault="00126267" w:rsidP="007E1ED8">
            <w:pPr>
              <w:rPr>
                <w:rFonts w:asciiTheme="majorHAnsi" w:eastAsiaTheme="minorHAnsi" w:hAnsiTheme="majorHAnsi" w:cstheme="minorBidi"/>
                <w:szCs w:val="22"/>
              </w:rPr>
            </w:pPr>
            <w:r>
              <w:rPr>
                <w:rFonts w:asciiTheme="majorHAnsi" w:hAnsiTheme="majorHAnsi"/>
              </w:rPr>
              <w:t>Source secondaire</w:t>
            </w:r>
          </w:p>
        </w:tc>
        <w:tc>
          <w:tcPr>
            <w:tcW w:w="5598" w:type="dxa"/>
          </w:tcPr>
          <w:p w14:paraId="13AFB32B" w14:textId="6766D94A" w:rsidR="00126267" w:rsidRPr="00E563CA" w:rsidRDefault="00126267" w:rsidP="007E1ED8">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szCs w:val="22"/>
              </w:rPr>
            </w:pPr>
          </w:p>
        </w:tc>
      </w:tr>
      <w:tr w:rsidR="00126267" w:rsidRPr="00E563CA" w14:paraId="13AFB32F" w14:textId="77777777" w:rsidTr="001C6DFB">
        <w:trPr>
          <w:cnfStyle w:val="000000100000" w:firstRow="0" w:lastRow="0" w:firstColumn="0" w:lastColumn="0" w:oddVBand="0" w:evenVBand="0" w:oddHBand="1" w:evenHBand="0" w:firstRowFirstColumn="0" w:firstRowLastColumn="0" w:lastRowFirstColumn="0" w:lastRowLastColumn="0"/>
          <w:cantSplit/>
          <w:trHeight w:val="1008"/>
        </w:trPr>
        <w:tc>
          <w:tcPr>
            <w:cnfStyle w:val="001000000000" w:firstRow="0" w:lastRow="0" w:firstColumn="1" w:lastColumn="0" w:oddVBand="0" w:evenVBand="0" w:oddHBand="0" w:evenHBand="0" w:firstRowFirstColumn="0" w:firstRowLastColumn="0" w:lastRowFirstColumn="0" w:lastRowLastColumn="0"/>
            <w:tcW w:w="3978" w:type="dxa"/>
            <w:tcBorders>
              <w:top w:val="none" w:sz="0" w:space="0" w:color="auto"/>
              <w:left w:val="none" w:sz="0" w:space="0" w:color="auto"/>
              <w:bottom w:val="none" w:sz="0" w:space="0" w:color="auto"/>
            </w:tcBorders>
          </w:tcPr>
          <w:p w14:paraId="13AFB32D" w14:textId="77777777" w:rsidR="00126267" w:rsidRPr="00E563CA" w:rsidRDefault="00126267" w:rsidP="007E1ED8">
            <w:pPr>
              <w:rPr>
                <w:rFonts w:asciiTheme="majorHAnsi" w:eastAsiaTheme="minorHAnsi" w:hAnsiTheme="majorHAnsi" w:cstheme="minorBidi"/>
                <w:szCs w:val="22"/>
              </w:rPr>
            </w:pPr>
            <w:r>
              <w:rPr>
                <w:rFonts w:asciiTheme="majorHAnsi" w:hAnsiTheme="majorHAnsi"/>
              </w:rPr>
              <w:t>Personne non avertie</w:t>
            </w:r>
          </w:p>
        </w:tc>
        <w:tc>
          <w:tcPr>
            <w:tcW w:w="5598" w:type="dxa"/>
            <w:tcBorders>
              <w:top w:val="none" w:sz="0" w:space="0" w:color="auto"/>
              <w:bottom w:val="none" w:sz="0" w:space="0" w:color="auto"/>
              <w:right w:val="none" w:sz="0" w:space="0" w:color="auto"/>
            </w:tcBorders>
          </w:tcPr>
          <w:p w14:paraId="13AFB32E" w14:textId="6FAADDB2" w:rsidR="00126267" w:rsidRPr="00E563CA" w:rsidRDefault="00126267" w:rsidP="007E1ED8">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szCs w:val="22"/>
              </w:rPr>
            </w:pPr>
          </w:p>
        </w:tc>
      </w:tr>
      <w:tr w:rsidR="00126267" w:rsidRPr="00E563CA" w14:paraId="13AFB332" w14:textId="77777777" w:rsidTr="001C6DFB">
        <w:trPr>
          <w:cantSplit/>
          <w:trHeight w:val="1008"/>
        </w:trPr>
        <w:tc>
          <w:tcPr>
            <w:cnfStyle w:val="001000000000" w:firstRow="0" w:lastRow="0" w:firstColumn="1" w:lastColumn="0" w:oddVBand="0" w:evenVBand="0" w:oddHBand="0" w:evenHBand="0" w:firstRowFirstColumn="0" w:firstRowLastColumn="0" w:lastRowFirstColumn="0" w:lastRowLastColumn="0"/>
            <w:tcW w:w="3978" w:type="dxa"/>
          </w:tcPr>
          <w:p w14:paraId="13AFB330" w14:textId="77777777" w:rsidR="00126267" w:rsidRPr="00E563CA" w:rsidRDefault="00126267" w:rsidP="007E1ED8">
            <w:pPr>
              <w:rPr>
                <w:rFonts w:asciiTheme="majorHAnsi" w:eastAsiaTheme="minorHAnsi" w:hAnsiTheme="majorHAnsi" w:cstheme="minorBidi"/>
                <w:szCs w:val="22"/>
              </w:rPr>
            </w:pPr>
            <w:r>
              <w:rPr>
                <w:rFonts w:asciiTheme="majorHAnsi" w:hAnsiTheme="majorHAnsi"/>
              </w:rPr>
              <w:lastRenderedPageBreak/>
              <w:t>Sécurité personnelle</w:t>
            </w:r>
          </w:p>
        </w:tc>
        <w:tc>
          <w:tcPr>
            <w:tcW w:w="5598" w:type="dxa"/>
          </w:tcPr>
          <w:p w14:paraId="13AFB331" w14:textId="0907F280" w:rsidR="00126267" w:rsidRPr="00E563CA" w:rsidRDefault="00126267" w:rsidP="0070700F">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szCs w:val="22"/>
              </w:rPr>
            </w:pPr>
          </w:p>
        </w:tc>
      </w:tr>
      <w:tr w:rsidR="00126267" w:rsidRPr="00E563CA" w14:paraId="13AFB335" w14:textId="77777777" w:rsidTr="001C6DFB">
        <w:trPr>
          <w:cnfStyle w:val="000000100000" w:firstRow="0" w:lastRow="0" w:firstColumn="0" w:lastColumn="0" w:oddVBand="0" w:evenVBand="0" w:oddHBand="1" w:evenHBand="0" w:firstRowFirstColumn="0" w:firstRowLastColumn="0" w:lastRowFirstColumn="0" w:lastRowLastColumn="0"/>
          <w:cantSplit/>
          <w:trHeight w:val="1008"/>
        </w:trPr>
        <w:tc>
          <w:tcPr>
            <w:cnfStyle w:val="001000000000" w:firstRow="0" w:lastRow="0" w:firstColumn="1" w:lastColumn="0" w:oddVBand="0" w:evenVBand="0" w:oddHBand="0" w:evenHBand="0" w:firstRowFirstColumn="0" w:firstRowLastColumn="0" w:lastRowFirstColumn="0" w:lastRowLastColumn="0"/>
            <w:tcW w:w="3978" w:type="dxa"/>
            <w:tcBorders>
              <w:top w:val="none" w:sz="0" w:space="0" w:color="auto"/>
              <w:left w:val="none" w:sz="0" w:space="0" w:color="auto"/>
              <w:bottom w:val="none" w:sz="0" w:space="0" w:color="auto"/>
            </w:tcBorders>
          </w:tcPr>
          <w:p w14:paraId="13AFB333" w14:textId="77777777" w:rsidR="00126267" w:rsidRPr="00E563CA" w:rsidRDefault="00126267" w:rsidP="007E1ED8">
            <w:pPr>
              <w:rPr>
                <w:rFonts w:asciiTheme="majorHAnsi" w:eastAsiaTheme="minorHAnsi" w:hAnsiTheme="majorHAnsi" w:cstheme="minorBidi"/>
                <w:szCs w:val="22"/>
              </w:rPr>
            </w:pPr>
            <w:r>
              <w:rPr>
                <w:rFonts w:asciiTheme="majorHAnsi" w:hAnsiTheme="majorHAnsi"/>
              </w:rPr>
              <w:t>Dissimulation</w:t>
            </w:r>
          </w:p>
        </w:tc>
        <w:tc>
          <w:tcPr>
            <w:tcW w:w="5598" w:type="dxa"/>
            <w:tcBorders>
              <w:top w:val="none" w:sz="0" w:space="0" w:color="auto"/>
              <w:bottom w:val="none" w:sz="0" w:space="0" w:color="auto"/>
              <w:right w:val="none" w:sz="0" w:space="0" w:color="auto"/>
            </w:tcBorders>
          </w:tcPr>
          <w:p w14:paraId="13AFB334" w14:textId="10EEBD4B" w:rsidR="00126267" w:rsidRPr="00E563CA" w:rsidRDefault="00126267" w:rsidP="007E1ED8">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szCs w:val="22"/>
              </w:rPr>
            </w:pPr>
          </w:p>
        </w:tc>
      </w:tr>
      <w:tr w:rsidR="00126267" w:rsidRPr="00E563CA" w14:paraId="13AFB338" w14:textId="77777777" w:rsidTr="001C6DFB">
        <w:trPr>
          <w:cantSplit/>
          <w:trHeight w:val="1008"/>
        </w:trPr>
        <w:tc>
          <w:tcPr>
            <w:cnfStyle w:val="001000000000" w:firstRow="0" w:lastRow="0" w:firstColumn="1" w:lastColumn="0" w:oddVBand="0" w:evenVBand="0" w:oddHBand="0" w:evenHBand="0" w:firstRowFirstColumn="0" w:firstRowLastColumn="0" w:lastRowFirstColumn="0" w:lastRowLastColumn="0"/>
            <w:tcW w:w="3978" w:type="dxa"/>
          </w:tcPr>
          <w:p w14:paraId="13AFB336" w14:textId="77777777" w:rsidR="00126267" w:rsidRPr="00E563CA" w:rsidRDefault="00126267" w:rsidP="007E1ED8">
            <w:pPr>
              <w:rPr>
                <w:rFonts w:asciiTheme="majorHAnsi" w:eastAsiaTheme="minorHAnsi" w:hAnsiTheme="majorHAnsi" w:cstheme="minorBidi"/>
                <w:szCs w:val="22"/>
              </w:rPr>
            </w:pPr>
            <w:r>
              <w:rPr>
                <w:rFonts w:asciiTheme="majorHAnsi" w:hAnsiTheme="majorHAnsi"/>
              </w:rPr>
              <w:t>Couverture</w:t>
            </w:r>
          </w:p>
        </w:tc>
        <w:tc>
          <w:tcPr>
            <w:tcW w:w="5598" w:type="dxa"/>
          </w:tcPr>
          <w:p w14:paraId="13AFB337" w14:textId="31E0A0D7" w:rsidR="00126267" w:rsidRPr="00E563CA" w:rsidRDefault="00126267" w:rsidP="007E1ED8">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b/>
                <w:i/>
                <w:color w:val="0000FF"/>
                <w:szCs w:val="22"/>
              </w:rPr>
            </w:pPr>
          </w:p>
        </w:tc>
      </w:tr>
      <w:tr w:rsidR="00126267" w:rsidRPr="00E563CA" w14:paraId="13AFB33E" w14:textId="77777777" w:rsidTr="001C6DFB">
        <w:trPr>
          <w:cnfStyle w:val="000000100000" w:firstRow="0" w:lastRow="0" w:firstColumn="0" w:lastColumn="0" w:oddVBand="0" w:evenVBand="0" w:oddHBand="1" w:evenHBand="0" w:firstRowFirstColumn="0" w:firstRowLastColumn="0" w:lastRowFirstColumn="0" w:lastRowLastColumn="0"/>
          <w:cantSplit/>
          <w:trHeight w:val="1008"/>
        </w:trPr>
        <w:tc>
          <w:tcPr>
            <w:cnfStyle w:val="001000000000" w:firstRow="0" w:lastRow="0" w:firstColumn="1" w:lastColumn="0" w:oddVBand="0" w:evenVBand="0" w:oddHBand="0" w:evenHBand="0" w:firstRowFirstColumn="0" w:firstRowLastColumn="0" w:lastRowFirstColumn="0" w:lastRowLastColumn="0"/>
            <w:tcW w:w="3978" w:type="dxa"/>
            <w:tcBorders>
              <w:top w:val="none" w:sz="0" w:space="0" w:color="auto"/>
              <w:left w:val="none" w:sz="0" w:space="0" w:color="auto"/>
              <w:bottom w:val="none" w:sz="0" w:space="0" w:color="auto"/>
            </w:tcBorders>
          </w:tcPr>
          <w:p w14:paraId="13AFB33C" w14:textId="77777777" w:rsidR="00126267" w:rsidRPr="00E563CA" w:rsidRDefault="00126267" w:rsidP="007E1ED8">
            <w:pPr>
              <w:rPr>
                <w:rFonts w:asciiTheme="majorHAnsi" w:eastAsiaTheme="minorHAnsi" w:hAnsiTheme="majorHAnsi" w:cstheme="minorBidi"/>
                <w:szCs w:val="22"/>
              </w:rPr>
            </w:pPr>
            <w:r>
              <w:rPr>
                <w:rFonts w:asciiTheme="majorHAnsi" w:hAnsiTheme="majorHAnsi"/>
              </w:rPr>
              <w:t>Signal clandestin</w:t>
            </w:r>
          </w:p>
        </w:tc>
        <w:tc>
          <w:tcPr>
            <w:tcW w:w="5598" w:type="dxa"/>
            <w:tcBorders>
              <w:top w:val="none" w:sz="0" w:space="0" w:color="auto"/>
              <w:bottom w:val="none" w:sz="0" w:space="0" w:color="auto"/>
              <w:right w:val="none" w:sz="0" w:space="0" w:color="auto"/>
            </w:tcBorders>
          </w:tcPr>
          <w:p w14:paraId="13AFB33D" w14:textId="11873399" w:rsidR="00126267" w:rsidRPr="00E563CA" w:rsidRDefault="00126267" w:rsidP="007E1ED8">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b/>
                <w:i/>
                <w:color w:val="0000FF"/>
                <w:szCs w:val="22"/>
              </w:rPr>
            </w:pPr>
          </w:p>
        </w:tc>
      </w:tr>
      <w:tr w:rsidR="00126267" w:rsidRPr="00E563CA" w14:paraId="13AFB341" w14:textId="77777777" w:rsidTr="001C6DFB">
        <w:trPr>
          <w:cantSplit/>
          <w:trHeight w:val="1008"/>
        </w:trPr>
        <w:tc>
          <w:tcPr>
            <w:cnfStyle w:val="001000000000" w:firstRow="0" w:lastRow="0" w:firstColumn="1" w:lastColumn="0" w:oddVBand="0" w:evenVBand="0" w:oddHBand="0" w:evenHBand="0" w:firstRowFirstColumn="0" w:firstRowLastColumn="0" w:lastRowFirstColumn="0" w:lastRowLastColumn="0"/>
            <w:tcW w:w="3978" w:type="dxa"/>
          </w:tcPr>
          <w:p w14:paraId="13AFB33F" w14:textId="77777777" w:rsidR="00126267" w:rsidRPr="00E563CA" w:rsidRDefault="00126267" w:rsidP="007E1ED8">
            <w:pPr>
              <w:rPr>
                <w:rFonts w:asciiTheme="majorHAnsi" w:eastAsiaTheme="minorHAnsi" w:hAnsiTheme="majorHAnsi" w:cstheme="minorBidi"/>
                <w:szCs w:val="22"/>
              </w:rPr>
            </w:pPr>
            <w:r>
              <w:rPr>
                <w:rFonts w:asciiTheme="majorHAnsi" w:hAnsiTheme="majorHAnsi"/>
              </w:rPr>
              <w:t>Boîte à lettres</w:t>
            </w:r>
          </w:p>
        </w:tc>
        <w:tc>
          <w:tcPr>
            <w:tcW w:w="5598" w:type="dxa"/>
          </w:tcPr>
          <w:p w14:paraId="13AFB340" w14:textId="0AD31FBF" w:rsidR="00126267" w:rsidRPr="00E563CA" w:rsidRDefault="00126267" w:rsidP="007E1ED8">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b/>
                <w:i/>
                <w:color w:val="0000FF"/>
                <w:szCs w:val="22"/>
              </w:rPr>
            </w:pPr>
          </w:p>
        </w:tc>
      </w:tr>
      <w:tr w:rsidR="00126267" w:rsidRPr="00E563CA" w14:paraId="13AFB344" w14:textId="77777777" w:rsidTr="001C6DFB">
        <w:trPr>
          <w:cnfStyle w:val="000000100000" w:firstRow="0" w:lastRow="0" w:firstColumn="0" w:lastColumn="0" w:oddVBand="0" w:evenVBand="0" w:oddHBand="1" w:evenHBand="0" w:firstRowFirstColumn="0" w:firstRowLastColumn="0" w:lastRowFirstColumn="0" w:lastRowLastColumn="0"/>
          <w:cantSplit/>
          <w:trHeight w:val="1008"/>
        </w:trPr>
        <w:tc>
          <w:tcPr>
            <w:cnfStyle w:val="001000000000" w:firstRow="0" w:lastRow="0" w:firstColumn="1" w:lastColumn="0" w:oddVBand="0" w:evenVBand="0" w:oddHBand="0" w:evenHBand="0" w:firstRowFirstColumn="0" w:firstRowLastColumn="0" w:lastRowFirstColumn="0" w:lastRowLastColumn="0"/>
            <w:tcW w:w="3978" w:type="dxa"/>
            <w:tcBorders>
              <w:top w:val="none" w:sz="0" w:space="0" w:color="auto"/>
              <w:left w:val="none" w:sz="0" w:space="0" w:color="auto"/>
              <w:bottom w:val="none" w:sz="0" w:space="0" w:color="auto"/>
            </w:tcBorders>
          </w:tcPr>
          <w:p w14:paraId="13AFB342" w14:textId="5FB3B685" w:rsidR="00126267" w:rsidRPr="00E563CA" w:rsidRDefault="009E3CF4" w:rsidP="007E1ED8">
            <w:pPr>
              <w:rPr>
                <w:rFonts w:asciiTheme="majorHAnsi" w:eastAsiaTheme="minorHAnsi" w:hAnsiTheme="majorHAnsi" w:cstheme="minorBidi"/>
                <w:szCs w:val="22"/>
              </w:rPr>
            </w:pPr>
            <w:r>
              <w:rPr>
                <w:rFonts w:asciiTheme="majorHAnsi" w:hAnsiTheme="majorHAnsi"/>
              </w:rPr>
              <w:t>Dépôt de courrier mort</w:t>
            </w:r>
          </w:p>
        </w:tc>
        <w:tc>
          <w:tcPr>
            <w:tcW w:w="5598" w:type="dxa"/>
            <w:tcBorders>
              <w:top w:val="none" w:sz="0" w:space="0" w:color="auto"/>
              <w:bottom w:val="none" w:sz="0" w:space="0" w:color="auto"/>
              <w:right w:val="none" w:sz="0" w:space="0" w:color="auto"/>
            </w:tcBorders>
          </w:tcPr>
          <w:p w14:paraId="13AFB343" w14:textId="60758779" w:rsidR="00126267" w:rsidRPr="00E563CA" w:rsidRDefault="00126267" w:rsidP="007E1ED8">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b/>
                <w:i/>
                <w:color w:val="0000FF"/>
                <w:szCs w:val="22"/>
              </w:rPr>
            </w:pPr>
          </w:p>
        </w:tc>
      </w:tr>
      <w:tr w:rsidR="00126267" w:rsidRPr="00E563CA" w14:paraId="13AFB347" w14:textId="77777777" w:rsidTr="001C6DFB">
        <w:trPr>
          <w:cantSplit/>
          <w:trHeight w:val="1008"/>
        </w:trPr>
        <w:tc>
          <w:tcPr>
            <w:cnfStyle w:val="001000000000" w:firstRow="0" w:lastRow="0" w:firstColumn="1" w:lastColumn="0" w:oddVBand="0" w:evenVBand="0" w:oddHBand="0" w:evenHBand="0" w:firstRowFirstColumn="0" w:firstRowLastColumn="0" w:lastRowFirstColumn="0" w:lastRowLastColumn="0"/>
            <w:tcW w:w="3978" w:type="dxa"/>
          </w:tcPr>
          <w:p w14:paraId="13AFB345" w14:textId="77777777" w:rsidR="00126267" w:rsidRPr="00E563CA" w:rsidRDefault="00126267" w:rsidP="007E1ED8">
            <w:pPr>
              <w:rPr>
                <w:rFonts w:asciiTheme="majorHAnsi" w:eastAsiaTheme="minorHAnsi" w:hAnsiTheme="majorHAnsi" w:cstheme="minorBidi"/>
                <w:szCs w:val="22"/>
              </w:rPr>
            </w:pPr>
            <w:r>
              <w:rPr>
                <w:rFonts w:asciiTheme="majorHAnsi" w:hAnsiTheme="majorHAnsi"/>
              </w:rPr>
              <w:t>Échange furtif</w:t>
            </w:r>
          </w:p>
        </w:tc>
        <w:tc>
          <w:tcPr>
            <w:tcW w:w="5598" w:type="dxa"/>
          </w:tcPr>
          <w:p w14:paraId="13AFB346" w14:textId="17DB29CA" w:rsidR="00126267" w:rsidRPr="00E563CA" w:rsidRDefault="00126267" w:rsidP="007E1ED8">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b/>
                <w:i/>
                <w:color w:val="0000FF"/>
                <w:szCs w:val="22"/>
              </w:rPr>
            </w:pPr>
          </w:p>
        </w:tc>
      </w:tr>
      <w:tr w:rsidR="00126267" w:rsidRPr="00E563CA" w14:paraId="13AFB34A" w14:textId="77777777" w:rsidTr="001C6DFB">
        <w:trPr>
          <w:cnfStyle w:val="000000100000" w:firstRow="0" w:lastRow="0" w:firstColumn="0" w:lastColumn="0" w:oddVBand="0" w:evenVBand="0" w:oddHBand="1" w:evenHBand="0" w:firstRowFirstColumn="0" w:firstRowLastColumn="0" w:lastRowFirstColumn="0" w:lastRowLastColumn="0"/>
          <w:cantSplit/>
          <w:trHeight w:val="1008"/>
        </w:trPr>
        <w:tc>
          <w:tcPr>
            <w:cnfStyle w:val="001000000000" w:firstRow="0" w:lastRow="0" w:firstColumn="1" w:lastColumn="0" w:oddVBand="0" w:evenVBand="0" w:oddHBand="0" w:evenHBand="0" w:firstRowFirstColumn="0" w:firstRowLastColumn="0" w:lastRowFirstColumn="0" w:lastRowLastColumn="0"/>
            <w:tcW w:w="3978" w:type="dxa"/>
            <w:tcBorders>
              <w:top w:val="none" w:sz="0" w:space="0" w:color="auto"/>
              <w:left w:val="none" w:sz="0" w:space="0" w:color="auto"/>
              <w:bottom w:val="none" w:sz="0" w:space="0" w:color="auto"/>
            </w:tcBorders>
          </w:tcPr>
          <w:p w14:paraId="13AFB348" w14:textId="77777777" w:rsidR="00126267" w:rsidRPr="00E563CA" w:rsidRDefault="00126267" w:rsidP="007E1ED8">
            <w:pPr>
              <w:rPr>
                <w:rFonts w:asciiTheme="majorHAnsi" w:eastAsiaTheme="minorHAnsi" w:hAnsiTheme="majorHAnsi" w:cstheme="minorBidi"/>
                <w:szCs w:val="22"/>
              </w:rPr>
            </w:pPr>
            <w:r>
              <w:rPr>
                <w:rFonts w:asciiTheme="majorHAnsi" w:hAnsiTheme="majorHAnsi"/>
              </w:rPr>
              <w:t>Parcellisation</w:t>
            </w:r>
          </w:p>
        </w:tc>
        <w:tc>
          <w:tcPr>
            <w:tcW w:w="5598" w:type="dxa"/>
            <w:tcBorders>
              <w:top w:val="none" w:sz="0" w:space="0" w:color="auto"/>
              <w:bottom w:val="none" w:sz="0" w:space="0" w:color="auto"/>
              <w:right w:val="none" w:sz="0" w:space="0" w:color="auto"/>
            </w:tcBorders>
          </w:tcPr>
          <w:p w14:paraId="13AFB349" w14:textId="4DDEF563" w:rsidR="00126267" w:rsidRPr="00E563CA" w:rsidRDefault="00126267" w:rsidP="007E1ED8">
            <w:pP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inorBidi"/>
                <w:b/>
                <w:i/>
                <w:color w:val="0000FF"/>
                <w:szCs w:val="22"/>
              </w:rPr>
            </w:pPr>
          </w:p>
        </w:tc>
      </w:tr>
    </w:tbl>
    <w:p w14:paraId="13AFB34B" w14:textId="2A091832" w:rsidR="00294D2A" w:rsidRDefault="00294D2A" w:rsidP="002934D9">
      <w:pPr>
        <w:rPr>
          <w:rFonts w:asciiTheme="majorHAnsi" w:hAnsiTheme="majorHAnsi" w:cs="Arial"/>
        </w:rPr>
      </w:pPr>
    </w:p>
    <w:p w14:paraId="71FA4A81" w14:textId="6D649186" w:rsidR="002934D9" w:rsidRPr="00157B1E" w:rsidRDefault="002934D9" w:rsidP="00294D2A">
      <w:pPr>
        <w:jc w:val="center"/>
        <w:rPr>
          <w:rFonts w:asciiTheme="majorHAnsi" w:hAnsiTheme="majorHAnsi" w:cs="Arial"/>
        </w:rPr>
      </w:pPr>
    </w:p>
    <w:sectPr w:rsidR="002934D9" w:rsidRPr="00157B1E" w:rsidSect="003C1E3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BBFB7" w14:textId="77777777" w:rsidR="00D97958" w:rsidRDefault="00D97958" w:rsidP="00C82114">
      <w:r>
        <w:separator/>
      </w:r>
    </w:p>
  </w:endnote>
  <w:endnote w:type="continuationSeparator" w:id="0">
    <w:p w14:paraId="05A433CA" w14:textId="77777777" w:rsidR="00D97958" w:rsidRDefault="00D97958" w:rsidP="00C8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736FE" w14:textId="77777777" w:rsidR="004E7ABC" w:rsidRDefault="004E7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100"/>
      <w:gridCol w:w="1260"/>
    </w:tblGrid>
    <w:tr w:rsidR="00807C1D" w:rsidRPr="0026591D" w14:paraId="13AFB358" w14:textId="77777777" w:rsidTr="530065EA">
      <w:tc>
        <w:tcPr>
          <w:tcW w:w="8100" w:type="dxa"/>
        </w:tcPr>
        <w:p w14:paraId="13AFB356" w14:textId="568E4199" w:rsidR="00807C1D" w:rsidRPr="00E139E5" w:rsidRDefault="00F13E9E" w:rsidP="530065EA">
          <w:pPr>
            <w:pStyle w:val="ATAFooter"/>
            <w:rPr>
              <w:rStyle w:val="ATAFooterChar"/>
              <w:lang w:val="en-US"/>
            </w:rPr>
          </w:pPr>
          <w:r>
            <w:rPr>
              <w:noProof/>
            </w:rPr>
            <mc:AlternateContent>
              <mc:Choice Requires="wps">
                <w:drawing>
                  <wp:anchor distT="0" distB="0" distL="114300" distR="114300" simplePos="0" relativeHeight="251659264" behindDoc="0" locked="0" layoutInCell="0" allowOverlap="1" wp14:anchorId="467AA2A7" wp14:editId="3AEEB67F">
                    <wp:simplePos x="0" y="0"/>
                    <wp:positionH relativeFrom="page">
                      <wp:posOffset>0</wp:posOffset>
                    </wp:positionH>
                    <wp:positionV relativeFrom="page">
                      <wp:posOffset>9617075</wp:posOffset>
                    </wp:positionV>
                    <wp:extent cx="7772400" cy="250190"/>
                    <wp:effectExtent l="0" t="0" r="0" b="0"/>
                    <wp:wrapNone/>
                    <wp:docPr id="3" name="MSIPCMb7244ac69d3c6a2f16946571" descr="{&quot;HashCode&quot;:-14458544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01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593B26" w14:textId="03B8C47F" w:rsidR="00F13E9E" w:rsidRPr="00F13E9E" w:rsidRDefault="00F13E9E" w:rsidP="00F13E9E">
                                <w:pPr>
                                  <w:jc w:val="center"/>
                                  <w:rPr>
                                    <w:color w:val="000000"/>
                                    <w:sz w:val="20"/>
                                  </w:rPr>
                                </w:pPr>
                                <w:r>
                                  <w:rPr>
                                    <w:color w:val="000000"/>
                                    <w:sz w:val="20"/>
                                  </w:rPr>
                                  <w:t>SENSITIVE BUT UNCLASSIFIED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67AA2A7" id="_x0000_t202" coordsize="21600,21600" o:spt="202" path="m,l,21600r21600,l21600,xe">
                    <v:stroke joinstyle="miter"/>
                    <v:path gradientshapeok="t" o:connecttype="rect"/>
                  </v:shapetype>
                  <v:shape id="MSIPCMb7244ac69d3c6a2f16946571" o:spid="_x0000_s1026" type="#_x0000_t202" alt="{&quot;HashCode&quot;:-1445854450,&quot;Height&quot;:792.0,&quot;Width&quot;:612.0,&quot;Placement&quot;:&quot;Footer&quot;,&quot;Index&quot;:&quot;Primary&quot;,&quot;Section&quot;:1,&quot;Top&quot;:0.0,&quot;Left&quot;:0.0}" style="position:absolute;margin-left:0;margin-top:757.25pt;width:612pt;height:19.7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" o:allowincell="f" filled="f" stroked="f" strokeweight=".5pt">
                    <v:textbox inset=",0,,0">
                      <w:txbxContent>
                        <w:p w14:paraId="55593B26" w14:textId="03B8C47F" w:rsidR="00F13E9E" w:rsidRPr="00F13E9E" w:rsidRDefault="00F13E9E" w:rsidP="00F13E9E">
                          <w:pPr>
                            <w:jc w:val="center"/>
                            <w:rPr>
                              <w:color w:val="000000"/>
                              <w:sz w:val="20"/>
                            </w:rPr>
                          </w:pPr>
                          <w:r>
                            <w:rPr>
                              <w:color w:val="000000"/>
                              <w:sz w:val="20"/>
                            </w:rPr>
                            <w:t>SENSITIVE BUT UNCLASSIFIED</w:t>
                          </w:r>
                        </w:p>
                      </w:txbxContent>
                    </v:textbox>
                    <w10:wrap anchorx="page" anchory="page"/>
                  </v:shape>
                </w:pict>
              </mc:Fallback>
            </mc:AlternateContent>
          </w:r>
          <w:r w:rsidR="530065EA" w:rsidRPr="00E139E5">
            <w:rPr>
              <w:rStyle w:val="ATAFooterChar"/>
              <w:lang w:val="en-US"/>
            </w:rPr>
            <w:t>Interdicting Terrorist Activities (ITA) v5.00</w:t>
          </w:r>
        </w:p>
      </w:tc>
      <w:tc>
        <w:tcPr>
          <w:tcW w:w="1260" w:type="dxa"/>
        </w:tcPr>
        <w:p w14:paraId="13AFB357" w14:textId="09C27DB3" w:rsidR="00807C1D" w:rsidRPr="0026591D" w:rsidRDefault="00807C1D" w:rsidP="0026591D">
          <w:pPr>
            <w:pStyle w:val="ATAFooter"/>
            <w:jc w:val="right"/>
            <w:rPr>
              <w:szCs w:val="18"/>
            </w:rPr>
          </w:pPr>
          <w:r>
            <w:rPr>
              <w:rStyle w:val="ATAFooterChar"/>
            </w:rPr>
            <w:t xml:space="preserve">Page </w:t>
          </w:r>
          <w:r w:rsidRPr="0026591D">
            <w:rPr>
              <w:rStyle w:val="ATAFooterChar"/>
              <w:rFonts w:eastAsia="Arial Unicode MS"/>
            </w:rPr>
            <w:fldChar w:fldCharType="begin"/>
          </w:r>
          <w:r w:rsidRPr="0026591D">
            <w:rPr>
              <w:rStyle w:val="ATAFooterChar"/>
              <w:rFonts w:eastAsia="Arial Unicode MS"/>
            </w:rPr>
            <w:instrText xml:space="preserve"> PAGE </w:instrText>
          </w:r>
          <w:r w:rsidRPr="0026591D">
            <w:rPr>
              <w:rStyle w:val="ATAFooterChar"/>
              <w:rFonts w:eastAsia="Arial Unicode MS"/>
            </w:rPr>
            <w:fldChar w:fldCharType="separate"/>
          </w:r>
          <w:r w:rsidR="00362C65">
            <w:rPr>
              <w:rStyle w:val="ATAFooterChar"/>
              <w:rFonts w:eastAsia="Arial Unicode MS"/>
            </w:rPr>
            <w:t>2</w:t>
          </w:r>
          <w:r w:rsidRPr="0026591D">
            <w:rPr>
              <w:rStyle w:val="ATAFooterChar"/>
              <w:rFonts w:eastAsia="Arial Unicode MS"/>
            </w:rPr>
            <w:fldChar w:fldCharType="end"/>
          </w:r>
          <w:r w:rsidR="004E7ABC">
            <w:rPr>
              <w:rStyle w:val="ATAFooterChar"/>
              <w:rFonts w:eastAsia="Arial Unicode MS"/>
            </w:rPr>
            <w:t xml:space="preserve"> of </w:t>
          </w:r>
          <w:r w:rsidRPr="0026591D">
            <w:rPr>
              <w:rStyle w:val="ATAFooterChar"/>
              <w:rFonts w:eastAsia="Arial Unicode MS"/>
            </w:rPr>
            <w:fldChar w:fldCharType="begin"/>
          </w:r>
          <w:r w:rsidRPr="0026591D">
            <w:rPr>
              <w:rStyle w:val="ATAFooterChar"/>
              <w:rFonts w:eastAsia="Arial Unicode MS"/>
            </w:rPr>
            <w:instrText xml:space="preserve"> NUMPAGES  \# "0"  \* MERGEFORMAT </w:instrText>
          </w:r>
          <w:r w:rsidRPr="0026591D">
            <w:rPr>
              <w:rStyle w:val="ATAFooterChar"/>
              <w:rFonts w:eastAsia="Arial Unicode MS"/>
            </w:rPr>
            <w:fldChar w:fldCharType="separate"/>
          </w:r>
          <w:r w:rsidR="00362C65">
            <w:rPr>
              <w:rStyle w:val="ATAFooterChar"/>
              <w:rFonts w:eastAsia="Arial Unicode MS"/>
            </w:rPr>
            <w:t>3</w:t>
          </w:r>
          <w:r w:rsidRPr="0026591D">
            <w:rPr>
              <w:rStyle w:val="ATAFooterChar"/>
              <w:rFonts w:eastAsia="Arial Unicode MS"/>
            </w:rPr>
            <w:fldChar w:fldCharType="end"/>
          </w:r>
        </w:p>
      </w:tc>
    </w:tr>
  </w:tbl>
  <w:p w14:paraId="13AFB359" w14:textId="34E1ED48" w:rsidR="00807C1D" w:rsidRPr="00E139E5" w:rsidRDefault="00807C1D" w:rsidP="00423B24">
    <w:pPr>
      <w:tabs>
        <w:tab w:val="right" w:pos="8640"/>
      </w:tabs>
      <w:jc w:val="center"/>
      <w:rPr>
        <w:rFonts w:eastAsia="Arial Unicode MS"/>
        <w:lang w:val="en-US"/>
      </w:rPr>
    </w:pPr>
    <w:r w:rsidRPr="00E139E5">
      <w:rPr>
        <w:rFonts w:ascii="Calibri" w:hAnsi="Calibri"/>
        <w:b/>
        <w:sz w:val="18"/>
        <w:lang w:val="en-US"/>
      </w:rPr>
      <w:t>OFFICE OF ANTITERRORISM ASSISTANCE - FOR TRAINING PURPOSES ONLY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2B77" w14:textId="77777777" w:rsidR="004E7ABC" w:rsidRDefault="004E7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FC88C" w14:textId="77777777" w:rsidR="00D97958" w:rsidRDefault="00D97958" w:rsidP="00C82114">
      <w:r>
        <w:separator/>
      </w:r>
    </w:p>
  </w:footnote>
  <w:footnote w:type="continuationSeparator" w:id="0">
    <w:p w14:paraId="47FA7C02" w14:textId="77777777" w:rsidR="00D97958" w:rsidRDefault="00D97958" w:rsidP="00C82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31F3" w14:textId="77777777" w:rsidR="004E7ABC" w:rsidRDefault="004E7A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95"/>
      <w:gridCol w:w="4665"/>
    </w:tblGrid>
    <w:tr w:rsidR="00807C1D" w:rsidRPr="00456B51" w14:paraId="13AFB354" w14:textId="77777777" w:rsidTr="00B57D4F">
      <w:tc>
        <w:tcPr>
          <w:tcW w:w="4788" w:type="dxa"/>
          <w:vAlign w:val="bottom"/>
        </w:tcPr>
        <w:p w14:paraId="13AFB352" w14:textId="3B3B9F34" w:rsidR="00807C1D" w:rsidRPr="00456B51" w:rsidRDefault="00C706AF" w:rsidP="00126267">
          <w:pPr>
            <w:pStyle w:val="ATAHeader"/>
            <w:tabs>
              <w:tab w:val="clear" w:pos="0"/>
            </w:tabs>
            <w:ind w:left="960" w:hanging="960"/>
          </w:pPr>
          <w:r>
            <w:t xml:space="preserve">Module 6: </w:t>
          </w:r>
          <w:proofErr w:type="spellStart"/>
          <w:r>
            <w:t>Tradecraft</w:t>
          </w:r>
          <w:proofErr w:type="spellEnd"/>
          <w:r>
            <w:t xml:space="preserve"> and Security</w:t>
          </w:r>
        </w:p>
      </w:tc>
      <w:tc>
        <w:tcPr>
          <w:tcW w:w="4788" w:type="dxa"/>
          <w:vAlign w:val="bottom"/>
        </w:tcPr>
        <w:p w14:paraId="13AFB353" w14:textId="1202CD52" w:rsidR="00807C1D" w:rsidRPr="00456B51" w:rsidRDefault="005540EB" w:rsidP="00126267">
          <w:pPr>
            <w:pStyle w:val="ATAHeader"/>
            <w:jc w:val="right"/>
          </w:pPr>
          <w:proofErr w:type="spellStart"/>
          <w:r>
            <w:t>Workbook</w:t>
          </w:r>
          <w:proofErr w:type="spellEnd"/>
          <w:r>
            <w:t xml:space="preserve"> 6.2: </w:t>
          </w:r>
          <w:proofErr w:type="spellStart"/>
          <w:r>
            <w:t>Tradecraft</w:t>
          </w:r>
          <w:proofErr w:type="spellEnd"/>
          <w:r>
            <w:t xml:space="preserve"> </w:t>
          </w:r>
          <w:proofErr w:type="spellStart"/>
          <w:r>
            <w:t>Exercise</w:t>
          </w:r>
          <w:proofErr w:type="spellEnd"/>
        </w:p>
      </w:tc>
    </w:tr>
  </w:tbl>
  <w:p w14:paraId="13AFB355" w14:textId="77777777" w:rsidR="00807C1D" w:rsidRPr="00456B51" w:rsidRDefault="00807C1D" w:rsidP="00456B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7A6E6" w14:textId="77777777" w:rsidR="004E7ABC" w:rsidRDefault="004E7A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6460"/>
    <w:multiLevelType w:val="hybridMultilevel"/>
    <w:tmpl w:val="FBE06024"/>
    <w:lvl w:ilvl="0" w:tplc="EF96F78A">
      <w:start w:val="1"/>
      <w:numFmt w:val="decimal"/>
      <w:pStyle w:val="ATABodyFacSlideNumLevel03"/>
      <w:lvlText w:val="%1."/>
      <w:lvlJc w:val="left"/>
      <w:pPr>
        <w:ind w:left="1800" w:hanging="360"/>
      </w:pPr>
      <w:rPr>
        <w:rFonts w:ascii="Cambria" w:hAnsi="Cambr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A3D5E1D"/>
    <w:multiLevelType w:val="hybridMultilevel"/>
    <w:tmpl w:val="78D85AEE"/>
    <w:lvl w:ilvl="0" w:tplc="85301E0C">
      <w:start w:val="1"/>
      <w:numFmt w:val="decimal"/>
      <w:pStyle w:val="ATABodyFacSlideNumLevel02"/>
      <w:lvlText w:val="%1."/>
      <w:lvlJc w:val="left"/>
      <w:pPr>
        <w:ind w:left="1080" w:hanging="360"/>
      </w:pPr>
      <w:rPr>
        <w:rFonts w:ascii="Cambria" w:hAnsi="Cambr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15:restartNumberingAfterBreak="0">
    <w:nsid w:val="6B711850"/>
    <w:multiLevelType w:val="hybridMultilevel"/>
    <w:tmpl w:val="CAA2544E"/>
    <w:lvl w:ilvl="0" w:tplc="7ABE4CFC">
      <w:start w:val="1"/>
      <w:numFmt w:val="bullet"/>
      <w:pStyle w:val="ATABodyFacSlideBulletLevel0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F40774"/>
    <w:multiLevelType w:val="hybridMultilevel"/>
    <w:tmpl w:val="1A9C1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3A548B2"/>
    <w:multiLevelType w:val="hybridMultilevel"/>
    <w:tmpl w:val="9244AFD8"/>
    <w:lvl w:ilvl="0" w:tplc="ACCEE8A4">
      <w:start w:val="1"/>
      <w:numFmt w:val="decimal"/>
      <w:pStyle w:val="ATABodyFacSlideNumLevel01"/>
      <w:lvlText w:val="%1."/>
      <w:lvlJc w:val="left"/>
      <w:pPr>
        <w:ind w:left="360" w:hanging="360"/>
      </w:pPr>
      <w:rPr>
        <w:rFonts w:ascii="Cambria" w:hAnsi="Cambr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7581423">
    <w:abstractNumId w:val="2"/>
  </w:num>
  <w:num w:numId="2" w16cid:durableId="271284733">
    <w:abstractNumId w:val="3"/>
  </w:num>
  <w:num w:numId="3" w16cid:durableId="965165600">
    <w:abstractNumId w:val="5"/>
  </w:num>
  <w:num w:numId="4" w16cid:durableId="1981958102">
    <w:abstractNumId w:val="1"/>
  </w:num>
  <w:num w:numId="5" w16cid:durableId="1803769042">
    <w:abstractNumId w:val="0"/>
  </w:num>
  <w:num w:numId="6" w16cid:durableId="96296698">
    <w:abstractNumId w:val="5"/>
    <w:lvlOverride w:ilvl="0">
      <w:startOverride w:val="1"/>
    </w:lvlOverride>
  </w:num>
  <w:num w:numId="7" w16cid:durableId="583296648">
    <w:abstractNumId w:val="4"/>
  </w:num>
  <w:num w:numId="8" w16cid:durableId="488710805">
    <w:abstractNumId w:val="5"/>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20"/>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DF"/>
    <w:rsid w:val="00004548"/>
    <w:rsid w:val="00004ABB"/>
    <w:rsid w:val="000055CB"/>
    <w:rsid w:val="0000604B"/>
    <w:rsid w:val="00006D61"/>
    <w:rsid w:val="00010BEA"/>
    <w:rsid w:val="00011A4A"/>
    <w:rsid w:val="00015024"/>
    <w:rsid w:val="00021D76"/>
    <w:rsid w:val="000244DC"/>
    <w:rsid w:val="0003028C"/>
    <w:rsid w:val="000307C7"/>
    <w:rsid w:val="000313F9"/>
    <w:rsid w:val="00034294"/>
    <w:rsid w:val="000345A1"/>
    <w:rsid w:val="00035445"/>
    <w:rsid w:val="000432D3"/>
    <w:rsid w:val="00043AC4"/>
    <w:rsid w:val="000447D1"/>
    <w:rsid w:val="00045482"/>
    <w:rsid w:val="00046D7E"/>
    <w:rsid w:val="00047930"/>
    <w:rsid w:val="00052034"/>
    <w:rsid w:val="00054910"/>
    <w:rsid w:val="00057F70"/>
    <w:rsid w:val="00061275"/>
    <w:rsid w:val="00061B87"/>
    <w:rsid w:val="00062190"/>
    <w:rsid w:val="00065AC2"/>
    <w:rsid w:val="0006648E"/>
    <w:rsid w:val="00066603"/>
    <w:rsid w:val="0008220A"/>
    <w:rsid w:val="000862CA"/>
    <w:rsid w:val="000879BC"/>
    <w:rsid w:val="000904E7"/>
    <w:rsid w:val="00090D5C"/>
    <w:rsid w:val="00091597"/>
    <w:rsid w:val="00094604"/>
    <w:rsid w:val="000956F2"/>
    <w:rsid w:val="00095B4A"/>
    <w:rsid w:val="00096866"/>
    <w:rsid w:val="0009743B"/>
    <w:rsid w:val="0009792E"/>
    <w:rsid w:val="000A0986"/>
    <w:rsid w:val="000A0FD7"/>
    <w:rsid w:val="000A2455"/>
    <w:rsid w:val="000A29CA"/>
    <w:rsid w:val="000A3936"/>
    <w:rsid w:val="000A4E8A"/>
    <w:rsid w:val="000A66AD"/>
    <w:rsid w:val="000A78C9"/>
    <w:rsid w:val="000A7E4C"/>
    <w:rsid w:val="000B4F36"/>
    <w:rsid w:val="000C02D3"/>
    <w:rsid w:val="000C361E"/>
    <w:rsid w:val="000C6B13"/>
    <w:rsid w:val="000C78A3"/>
    <w:rsid w:val="000D18CC"/>
    <w:rsid w:val="000D4AA5"/>
    <w:rsid w:val="000D4E8E"/>
    <w:rsid w:val="000D6923"/>
    <w:rsid w:val="000E053F"/>
    <w:rsid w:val="000E50CD"/>
    <w:rsid w:val="000F784C"/>
    <w:rsid w:val="001042E5"/>
    <w:rsid w:val="001063E0"/>
    <w:rsid w:val="0011397E"/>
    <w:rsid w:val="001142A3"/>
    <w:rsid w:val="00117566"/>
    <w:rsid w:val="001211DF"/>
    <w:rsid w:val="0012472D"/>
    <w:rsid w:val="00124ABF"/>
    <w:rsid w:val="00124F0D"/>
    <w:rsid w:val="001259FD"/>
    <w:rsid w:val="00126267"/>
    <w:rsid w:val="00132CA1"/>
    <w:rsid w:val="00134898"/>
    <w:rsid w:val="0013620E"/>
    <w:rsid w:val="00140812"/>
    <w:rsid w:val="001438BD"/>
    <w:rsid w:val="001449E0"/>
    <w:rsid w:val="00145378"/>
    <w:rsid w:val="00146548"/>
    <w:rsid w:val="001473D0"/>
    <w:rsid w:val="00151B4C"/>
    <w:rsid w:val="001520A9"/>
    <w:rsid w:val="0015335D"/>
    <w:rsid w:val="001538CC"/>
    <w:rsid w:val="0015480C"/>
    <w:rsid w:val="00155C46"/>
    <w:rsid w:val="001577BB"/>
    <w:rsid w:val="00157B1E"/>
    <w:rsid w:val="001601EF"/>
    <w:rsid w:val="001628C1"/>
    <w:rsid w:val="00163B76"/>
    <w:rsid w:val="0016636E"/>
    <w:rsid w:val="00166677"/>
    <w:rsid w:val="00171C61"/>
    <w:rsid w:val="00172713"/>
    <w:rsid w:val="0017688C"/>
    <w:rsid w:val="001779F0"/>
    <w:rsid w:val="00182D9D"/>
    <w:rsid w:val="0018406E"/>
    <w:rsid w:val="00185162"/>
    <w:rsid w:val="00185550"/>
    <w:rsid w:val="00185AE7"/>
    <w:rsid w:val="00185C31"/>
    <w:rsid w:val="001878C6"/>
    <w:rsid w:val="00195070"/>
    <w:rsid w:val="00196BCB"/>
    <w:rsid w:val="00196FEF"/>
    <w:rsid w:val="001A1F8A"/>
    <w:rsid w:val="001A2325"/>
    <w:rsid w:val="001A2DB4"/>
    <w:rsid w:val="001A7C08"/>
    <w:rsid w:val="001B036F"/>
    <w:rsid w:val="001B1071"/>
    <w:rsid w:val="001B1AE3"/>
    <w:rsid w:val="001B1B58"/>
    <w:rsid w:val="001B41EB"/>
    <w:rsid w:val="001B4361"/>
    <w:rsid w:val="001B489F"/>
    <w:rsid w:val="001B7389"/>
    <w:rsid w:val="001C333B"/>
    <w:rsid w:val="001C64EB"/>
    <w:rsid w:val="001C6DFB"/>
    <w:rsid w:val="001C7FF0"/>
    <w:rsid w:val="001D1685"/>
    <w:rsid w:val="001D2DC4"/>
    <w:rsid w:val="001D46E1"/>
    <w:rsid w:val="001E04D6"/>
    <w:rsid w:val="001E469C"/>
    <w:rsid w:val="001E4F4D"/>
    <w:rsid w:val="001F3EDA"/>
    <w:rsid w:val="001F5C04"/>
    <w:rsid w:val="001F6A3C"/>
    <w:rsid w:val="001F75B0"/>
    <w:rsid w:val="00202847"/>
    <w:rsid w:val="00204C5D"/>
    <w:rsid w:val="0021081C"/>
    <w:rsid w:val="00214C04"/>
    <w:rsid w:val="00217A1F"/>
    <w:rsid w:val="00220A4E"/>
    <w:rsid w:val="00221072"/>
    <w:rsid w:val="00221CDB"/>
    <w:rsid w:val="00221F5C"/>
    <w:rsid w:val="002245D2"/>
    <w:rsid w:val="00226679"/>
    <w:rsid w:val="00226C69"/>
    <w:rsid w:val="002277A1"/>
    <w:rsid w:val="00230017"/>
    <w:rsid w:val="00230386"/>
    <w:rsid w:val="002313D1"/>
    <w:rsid w:val="002313E5"/>
    <w:rsid w:val="00237D4A"/>
    <w:rsid w:val="00243817"/>
    <w:rsid w:val="002469C9"/>
    <w:rsid w:val="00247D15"/>
    <w:rsid w:val="00247FB7"/>
    <w:rsid w:val="00250672"/>
    <w:rsid w:val="002506E4"/>
    <w:rsid w:val="00251C0C"/>
    <w:rsid w:val="0025295B"/>
    <w:rsid w:val="00252CBC"/>
    <w:rsid w:val="002539A6"/>
    <w:rsid w:val="00254F22"/>
    <w:rsid w:val="002567CF"/>
    <w:rsid w:val="00262DF0"/>
    <w:rsid w:val="00263CC7"/>
    <w:rsid w:val="00264504"/>
    <w:rsid w:val="0026591D"/>
    <w:rsid w:val="00265E9B"/>
    <w:rsid w:val="00266371"/>
    <w:rsid w:val="002669CC"/>
    <w:rsid w:val="0026784C"/>
    <w:rsid w:val="0026798C"/>
    <w:rsid w:val="00271F33"/>
    <w:rsid w:val="00272A02"/>
    <w:rsid w:val="00273580"/>
    <w:rsid w:val="00277E42"/>
    <w:rsid w:val="00285CC0"/>
    <w:rsid w:val="002934D9"/>
    <w:rsid w:val="00294D2A"/>
    <w:rsid w:val="0029575D"/>
    <w:rsid w:val="00296513"/>
    <w:rsid w:val="00296BBB"/>
    <w:rsid w:val="002A0962"/>
    <w:rsid w:val="002A1B61"/>
    <w:rsid w:val="002A2685"/>
    <w:rsid w:val="002A4028"/>
    <w:rsid w:val="002A7E7C"/>
    <w:rsid w:val="002B17F0"/>
    <w:rsid w:val="002B4783"/>
    <w:rsid w:val="002B4DE1"/>
    <w:rsid w:val="002B4F53"/>
    <w:rsid w:val="002B7536"/>
    <w:rsid w:val="002C07D7"/>
    <w:rsid w:val="002C0833"/>
    <w:rsid w:val="002C3037"/>
    <w:rsid w:val="002D2049"/>
    <w:rsid w:val="002D22E1"/>
    <w:rsid w:val="002D23BF"/>
    <w:rsid w:val="002E304A"/>
    <w:rsid w:val="002F20B3"/>
    <w:rsid w:val="002F23B3"/>
    <w:rsid w:val="002F700A"/>
    <w:rsid w:val="003017B9"/>
    <w:rsid w:val="00302ACC"/>
    <w:rsid w:val="00303B04"/>
    <w:rsid w:val="003103A4"/>
    <w:rsid w:val="00311AB8"/>
    <w:rsid w:val="00312331"/>
    <w:rsid w:val="0031631B"/>
    <w:rsid w:val="00324284"/>
    <w:rsid w:val="00327D9F"/>
    <w:rsid w:val="0033389E"/>
    <w:rsid w:val="003346A0"/>
    <w:rsid w:val="00334CC0"/>
    <w:rsid w:val="0034112C"/>
    <w:rsid w:val="0034270A"/>
    <w:rsid w:val="0034539C"/>
    <w:rsid w:val="003465C1"/>
    <w:rsid w:val="0035101F"/>
    <w:rsid w:val="00351359"/>
    <w:rsid w:val="003527AB"/>
    <w:rsid w:val="00356C98"/>
    <w:rsid w:val="00362C65"/>
    <w:rsid w:val="0036353C"/>
    <w:rsid w:val="0036366F"/>
    <w:rsid w:val="00364C1E"/>
    <w:rsid w:val="0036653F"/>
    <w:rsid w:val="00366661"/>
    <w:rsid w:val="00371178"/>
    <w:rsid w:val="003733E6"/>
    <w:rsid w:val="003758FF"/>
    <w:rsid w:val="00375CE7"/>
    <w:rsid w:val="003822F0"/>
    <w:rsid w:val="00384DB7"/>
    <w:rsid w:val="00385980"/>
    <w:rsid w:val="00385B8F"/>
    <w:rsid w:val="00390366"/>
    <w:rsid w:val="003A0135"/>
    <w:rsid w:val="003A46E2"/>
    <w:rsid w:val="003B5891"/>
    <w:rsid w:val="003B5F81"/>
    <w:rsid w:val="003B7B4D"/>
    <w:rsid w:val="003C1E33"/>
    <w:rsid w:val="003C225C"/>
    <w:rsid w:val="003C2412"/>
    <w:rsid w:val="003C4674"/>
    <w:rsid w:val="003C6538"/>
    <w:rsid w:val="003C6EA5"/>
    <w:rsid w:val="003D2245"/>
    <w:rsid w:val="003D26E2"/>
    <w:rsid w:val="003D3575"/>
    <w:rsid w:val="003D63FE"/>
    <w:rsid w:val="003E08F5"/>
    <w:rsid w:val="003E2EF6"/>
    <w:rsid w:val="003E319D"/>
    <w:rsid w:val="003E4791"/>
    <w:rsid w:val="003E5949"/>
    <w:rsid w:val="003E744A"/>
    <w:rsid w:val="003F0758"/>
    <w:rsid w:val="003F0A58"/>
    <w:rsid w:val="003F3838"/>
    <w:rsid w:val="003F3D61"/>
    <w:rsid w:val="003F56B6"/>
    <w:rsid w:val="003F6A33"/>
    <w:rsid w:val="003F791E"/>
    <w:rsid w:val="003F7E06"/>
    <w:rsid w:val="0040116B"/>
    <w:rsid w:val="004012E1"/>
    <w:rsid w:val="004029D7"/>
    <w:rsid w:val="0040308C"/>
    <w:rsid w:val="00404F39"/>
    <w:rsid w:val="0040686A"/>
    <w:rsid w:val="00410B19"/>
    <w:rsid w:val="00412655"/>
    <w:rsid w:val="00412E34"/>
    <w:rsid w:val="004141EA"/>
    <w:rsid w:val="004169BB"/>
    <w:rsid w:val="004179BA"/>
    <w:rsid w:val="00420678"/>
    <w:rsid w:val="00421B6D"/>
    <w:rsid w:val="004239F5"/>
    <w:rsid w:val="00423B24"/>
    <w:rsid w:val="00426C1D"/>
    <w:rsid w:val="00433828"/>
    <w:rsid w:val="004357F5"/>
    <w:rsid w:val="0044155E"/>
    <w:rsid w:val="00443DF9"/>
    <w:rsid w:val="0044446B"/>
    <w:rsid w:val="00445174"/>
    <w:rsid w:val="00445E76"/>
    <w:rsid w:val="00445E9B"/>
    <w:rsid w:val="0045190F"/>
    <w:rsid w:val="0045287D"/>
    <w:rsid w:val="0045386D"/>
    <w:rsid w:val="004546B3"/>
    <w:rsid w:val="00456B51"/>
    <w:rsid w:val="00460A1E"/>
    <w:rsid w:val="00461061"/>
    <w:rsid w:val="00464995"/>
    <w:rsid w:val="00467008"/>
    <w:rsid w:val="00467ECB"/>
    <w:rsid w:val="00470AEA"/>
    <w:rsid w:val="00472ED6"/>
    <w:rsid w:val="00475F14"/>
    <w:rsid w:val="00476D74"/>
    <w:rsid w:val="00477146"/>
    <w:rsid w:val="00477A14"/>
    <w:rsid w:val="00477B18"/>
    <w:rsid w:val="00477B9C"/>
    <w:rsid w:val="004806FC"/>
    <w:rsid w:val="004817CD"/>
    <w:rsid w:val="004820FF"/>
    <w:rsid w:val="00486F09"/>
    <w:rsid w:val="00487D81"/>
    <w:rsid w:val="00490908"/>
    <w:rsid w:val="00492693"/>
    <w:rsid w:val="0049374E"/>
    <w:rsid w:val="00494C38"/>
    <w:rsid w:val="004A2700"/>
    <w:rsid w:val="004A4DD1"/>
    <w:rsid w:val="004B21D1"/>
    <w:rsid w:val="004B271E"/>
    <w:rsid w:val="004B2CEB"/>
    <w:rsid w:val="004B338E"/>
    <w:rsid w:val="004B3AE0"/>
    <w:rsid w:val="004B5324"/>
    <w:rsid w:val="004B6378"/>
    <w:rsid w:val="004B7AE3"/>
    <w:rsid w:val="004C3DF3"/>
    <w:rsid w:val="004C54B9"/>
    <w:rsid w:val="004D535A"/>
    <w:rsid w:val="004D703A"/>
    <w:rsid w:val="004D7CEB"/>
    <w:rsid w:val="004E2A85"/>
    <w:rsid w:val="004E363F"/>
    <w:rsid w:val="004E3A7E"/>
    <w:rsid w:val="004E5479"/>
    <w:rsid w:val="004E5A21"/>
    <w:rsid w:val="004E7ABC"/>
    <w:rsid w:val="004F30CC"/>
    <w:rsid w:val="004F5F0C"/>
    <w:rsid w:val="004F727F"/>
    <w:rsid w:val="005001B0"/>
    <w:rsid w:val="00500C6B"/>
    <w:rsid w:val="00503815"/>
    <w:rsid w:val="005055A7"/>
    <w:rsid w:val="005120E9"/>
    <w:rsid w:val="00521BC7"/>
    <w:rsid w:val="0052281E"/>
    <w:rsid w:val="005259CD"/>
    <w:rsid w:val="00530BE7"/>
    <w:rsid w:val="00532B27"/>
    <w:rsid w:val="005335B1"/>
    <w:rsid w:val="00534537"/>
    <w:rsid w:val="00534D05"/>
    <w:rsid w:val="00535DBB"/>
    <w:rsid w:val="00544E54"/>
    <w:rsid w:val="005464BE"/>
    <w:rsid w:val="00552238"/>
    <w:rsid w:val="005540EB"/>
    <w:rsid w:val="005543FB"/>
    <w:rsid w:val="005567E8"/>
    <w:rsid w:val="005572B7"/>
    <w:rsid w:val="00560A97"/>
    <w:rsid w:val="005613A0"/>
    <w:rsid w:val="00562AF3"/>
    <w:rsid w:val="00564B4D"/>
    <w:rsid w:val="005652F6"/>
    <w:rsid w:val="00567D7F"/>
    <w:rsid w:val="005729A2"/>
    <w:rsid w:val="00574575"/>
    <w:rsid w:val="00583465"/>
    <w:rsid w:val="00584385"/>
    <w:rsid w:val="0058516A"/>
    <w:rsid w:val="0058573F"/>
    <w:rsid w:val="0058763F"/>
    <w:rsid w:val="005904E9"/>
    <w:rsid w:val="00592107"/>
    <w:rsid w:val="0059327E"/>
    <w:rsid w:val="00595179"/>
    <w:rsid w:val="005A2991"/>
    <w:rsid w:val="005A3490"/>
    <w:rsid w:val="005B1929"/>
    <w:rsid w:val="005B2623"/>
    <w:rsid w:val="005B4D6D"/>
    <w:rsid w:val="005B7661"/>
    <w:rsid w:val="005C0148"/>
    <w:rsid w:val="005C1CF8"/>
    <w:rsid w:val="005C1E68"/>
    <w:rsid w:val="005C294E"/>
    <w:rsid w:val="005C4420"/>
    <w:rsid w:val="005C699A"/>
    <w:rsid w:val="005D0124"/>
    <w:rsid w:val="005D4101"/>
    <w:rsid w:val="005D454B"/>
    <w:rsid w:val="005D4BF2"/>
    <w:rsid w:val="005D6CD1"/>
    <w:rsid w:val="005D7690"/>
    <w:rsid w:val="005F1695"/>
    <w:rsid w:val="005F1DF1"/>
    <w:rsid w:val="005F7C17"/>
    <w:rsid w:val="00603F3E"/>
    <w:rsid w:val="00605193"/>
    <w:rsid w:val="0061194F"/>
    <w:rsid w:val="006142E9"/>
    <w:rsid w:val="00614472"/>
    <w:rsid w:val="006167DA"/>
    <w:rsid w:val="00621401"/>
    <w:rsid w:val="00621883"/>
    <w:rsid w:val="006242C8"/>
    <w:rsid w:val="0062594A"/>
    <w:rsid w:val="00625BD6"/>
    <w:rsid w:val="00627AC0"/>
    <w:rsid w:val="0063114A"/>
    <w:rsid w:val="00631A83"/>
    <w:rsid w:val="00631E6D"/>
    <w:rsid w:val="00632427"/>
    <w:rsid w:val="00632A8E"/>
    <w:rsid w:val="0063429F"/>
    <w:rsid w:val="0063449E"/>
    <w:rsid w:val="00636E04"/>
    <w:rsid w:val="006410BC"/>
    <w:rsid w:val="00644D00"/>
    <w:rsid w:val="00645AC1"/>
    <w:rsid w:val="006525E2"/>
    <w:rsid w:val="00652B2D"/>
    <w:rsid w:val="0067097D"/>
    <w:rsid w:val="00674A53"/>
    <w:rsid w:val="006764E5"/>
    <w:rsid w:val="006767B4"/>
    <w:rsid w:val="00676E79"/>
    <w:rsid w:val="006827E9"/>
    <w:rsid w:val="00684B5C"/>
    <w:rsid w:val="00687918"/>
    <w:rsid w:val="00696706"/>
    <w:rsid w:val="0069709B"/>
    <w:rsid w:val="006A06BB"/>
    <w:rsid w:val="006A2C2C"/>
    <w:rsid w:val="006A2EE6"/>
    <w:rsid w:val="006A3552"/>
    <w:rsid w:val="006A497F"/>
    <w:rsid w:val="006A6D39"/>
    <w:rsid w:val="006A6F1D"/>
    <w:rsid w:val="006A7594"/>
    <w:rsid w:val="006B2353"/>
    <w:rsid w:val="006B519C"/>
    <w:rsid w:val="006B61A6"/>
    <w:rsid w:val="006B635F"/>
    <w:rsid w:val="006B74BB"/>
    <w:rsid w:val="006B7E72"/>
    <w:rsid w:val="006C2B35"/>
    <w:rsid w:val="006C3982"/>
    <w:rsid w:val="006C4E60"/>
    <w:rsid w:val="006C6419"/>
    <w:rsid w:val="006C6B01"/>
    <w:rsid w:val="006D498E"/>
    <w:rsid w:val="006D7E05"/>
    <w:rsid w:val="006E2B28"/>
    <w:rsid w:val="006E54D8"/>
    <w:rsid w:val="006E56DE"/>
    <w:rsid w:val="006E7BF3"/>
    <w:rsid w:val="006F01CF"/>
    <w:rsid w:val="006F2029"/>
    <w:rsid w:val="006F3280"/>
    <w:rsid w:val="006F44B8"/>
    <w:rsid w:val="0070700F"/>
    <w:rsid w:val="00707C56"/>
    <w:rsid w:val="00710B1A"/>
    <w:rsid w:val="007119DA"/>
    <w:rsid w:val="00714CEE"/>
    <w:rsid w:val="00723FB3"/>
    <w:rsid w:val="007245BF"/>
    <w:rsid w:val="00727299"/>
    <w:rsid w:val="00727449"/>
    <w:rsid w:val="00727944"/>
    <w:rsid w:val="00732EF9"/>
    <w:rsid w:val="00734DBF"/>
    <w:rsid w:val="0073582A"/>
    <w:rsid w:val="00746E69"/>
    <w:rsid w:val="007503B2"/>
    <w:rsid w:val="007509EF"/>
    <w:rsid w:val="00753991"/>
    <w:rsid w:val="0075484B"/>
    <w:rsid w:val="00756788"/>
    <w:rsid w:val="00756A24"/>
    <w:rsid w:val="00757BCF"/>
    <w:rsid w:val="00757BF8"/>
    <w:rsid w:val="0076067C"/>
    <w:rsid w:val="00760A2E"/>
    <w:rsid w:val="0077146C"/>
    <w:rsid w:val="00775D9C"/>
    <w:rsid w:val="00776B60"/>
    <w:rsid w:val="00777CBB"/>
    <w:rsid w:val="0078089D"/>
    <w:rsid w:val="007813A9"/>
    <w:rsid w:val="00782330"/>
    <w:rsid w:val="00784608"/>
    <w:rsid w:val="007922DF"/>
    <w:rsid w:val="0079617A"/>
    <w:rsid w:val="00797C31"/>
    <w:rsid w:val="007A0533"/>
    <w:rsid w:val="007A1228"/>
    <w:rsid w:val="007A16D2"/>
    <w:rsid w:val="007A2A58"/>
    <w:rsid w:val="007A39D6"/>
    <w:rsid w:val="007A7703"/>
    <w:rsid w:val="007A7CD9"/>
    <w:rsid w:val="007B0509"/>
    <w:rsid w:val="007B1AF4"/>
    <w:rsid w:val="007B2DF4"/>
    <w:rsid w:val="007B378A"/>
    <w:rsid w:val="007B3DCE"/>
    <w:rsid w:val="007B50D4"/>
    <w:rsid w:val="007B6042"/>
    <w:rsid w:val="007B7312"/>
    <w:rsid w:val="007B7AF2"/>
    <w:rsid w:val="007C24A7"/>
    <w:rsid w:val="007C49EC"/>
    <w:rsid w:val="007C57B8"/>
    <w:rsid w:val="007C6052"/>
    <w:rsid w:val="007C69BE"/>
    <w:rsid w:val="007C7F4E"/>
    <w:rsid w:val="007D0C38"/>
    <w:rsid w:val="007D17C8"/>
    <w:rsid w:val="007D7542"/>
    <w:rsid w:val="007E17CF"/>
    <w:rsid w:val="007E1ED8"/>
    <w:rsid w:val="007F006D"/>
    <w:rsid w:val="007F0FAC"/>
    <w:rsid w:val="007F27BA"/>
    <w:rsid w:val="007F47FE"/>
    <w:rsid w:val="007F5503"/>
    <w:rsid w:val="007F7234"/>
    <w:rsid w:val="00801D86"/>
    <w:rsid w:val="00802ABE"/>
    <w:rsid w:val="008041F7"/>
    <w:rsid w:val="0080542B"/>
    <w:rsid w:val="00805701"/>
    <w:rsid w:val="00807C1D"/>
    <w:rsid w:val="00811CBB"/>
    <w:rsid w:val="0081215D"/>
    <w:rsid w:val="0081244B"/>
    <w:rsid w:val="00814011"/>
    <w:rsid w:val="00822510"/>
    <w:rsid w:val="008236BD"/>
    <w:rsid w:val="0082379C"/>
    <w:rsid w:val="0082462C"/>
    <w:rsid w:val="0082666F"/>
    <w:rsid w:val="00830397"/>
    <w:rsid w:val="0083071F"/>
    <w:rsid w:val="00832BC2"/>
    <w:rsid w:val="00832C31"/>
    <w:rsid w:val="008348D9"/>
    <w:rsid w:val="0083495F"/>
    <w:rsid w:val="0084249C"/>
    <w:rsid w:val="0085163B"/>
    <w:rsid w:val="00851E1B"/>
    <w:rsid w:val="008544C7"/>
    <w:rsid w:val="0085460A"/>
    <w:rsid w:val="0086201E"/>
    <w:rsid w:val="008626FD"/>
    <w:rsid w:val="00862FC6"/>
    <w:rsid w:val="00863080"/>
    <w:rsid w:val="00864795"/>
    <w:rsid w:val="0086699F"/>
    <w:rsid w:val="00867703"/>
    <w:rsid w:val="00867AB4"/>
    <w:rsid w:val="008723AB"/>
    <w:rsid w:val="00873F6D"/>
    <w:rsid w:val="008742B5"/>
    <w:rsid w:val="00875354"/>
    <w:rsid w:val="00877234"/>
    <w:rsid w:val="00880EAA"/>
    <w:rsid w:val="00882FC0"/>
    <w:rsid w:val="008837E7"/>
    <w:rsid w:val="008840BA"/>
    <w:rsid w:val="0088536B"/>
    <w:rsid w:val="0089687A"/>
    <w:rsid w:val="00896DE2"/>
    <w:rsid w:val="008A07AA"/>
    <w:rsid w:val="008A300F"/>
    <w:rsid w:val="008A6E1B"/>
    <w:rsid w:val="008A71BE"/>
    <w:rsid w:val="008A7D3F"/>
    <w:rsid w:val="008B1D51"/>
    <w:rsid w:val="008B4681"/>
    <w:rsid w:val="008B6B0B"/>
    <w:rsid w:val="008B78ED"/>
    <w:rsid w:val="008B7C33"/>
    <w:rsid w:val="008C1CA9"/>
    <w:rsid w:val="008C59A5"/>
    <w:rsid w:val="008C65B4"/>
    <w:rsid w:val="008C70E0"/>
    <w:rsid w:val="008C7962"/>
    <w:rsid w:val="008D0D13"/>
    <w:rsid w:val="008D3A9D"/>
    <w:rsid w:val="008D3F80"/>
    <w:rsid w:val="008D4CAB"/>
    <w:rsid w:val="008D6E18"/>
    <w:rsid w:val="008E090F"/>
    <w:rsid w:val="008E1BA4"/>
    <w:rsid w:val="008E444E"/>
    <w:rsid w:val="008E45AB"/>
    <w:rsid w:val="008E563A"/>
    <w:rsid w:val="008E608F"/>
    <w:rsid w:val="008E68D9"/>
    <w:rsid w:val="008F0312"/>
    <w:rsid w:val="008F1B1E"/>
    <w:rsid w:val="008F28A3"/>
    <w:rsid w:val="008F34BF"/>
    <w:rsid w:val="0090380F"/>
    <w:rsid w:val="00910FAB"/>
    <w:rsid w:val="00913FD3"/>
    <w:rsid w:val="009140B2"/>
    <w:rsid w:val="00917AA4"/>
    <w:rsid w:val="00920C1C"/>
    <w:rsid w:val="00921854"/>
    <w:rsid w:val="009263DF"/>
    <w:rsid w:val="0092682C"/>
    <w:rsid w:val="00926F2A"/>
    <w:rsid w:val="00931BFE"/>
    <w:rsid w:val="00934215"/>
    <w:rsid w:val="009370AB"/>
    <w:rsid w:val="00940F5E"/>
    <w:rsid w:val="009429C3"/>
    <w:rsid w:val="009455D9"/>
    <w:rsid w:val="0095259E"/>
    <w:rsid w:val="009550E2"/>
    <w:rsid w:val="00955C05"/>
    <w:rsid w:val="00957E6A"/>
    <w:rsid w:val="0096012F"/>
    <w:rsid w:val="00961E22"/>
    <w:rsid w:val="00962359"/>
    <w:rsid w:val="00963397"/>
    <w:rsid w:val="009647A4"/>
    <w:rsid w:val="00964897"/>
    <w:rsid w:val="00972493"/>
    <w:rsid w:val="00973986"/>
    <w:rsid w:val="00974569"/>
    <w:rsid w:val="00974C59"/>
    <w:rsid w:val="009770C9"/>
    <w:rsid w:val="00987C9C"/>
    <w:rsid w:val="009907CB"/>
    <w:rsid w:val="00991856"/>
    <w:rsid w:val="00992AA2"/>
    <w:rsid w:val="009932E7"/>
    <w:rsid w:val="009944E3"/>
    <w:rsid w:val="00994739"/>
    <w:rsid w:val="00997479"/>
    <w:rsid w:val="009A12FF"/>
    <w:rsid w:val="009A3BFB"/>
    <w:rsid w:val="009A6B23"/>
    <w:rsid w:val="009A7545"/>
    <w:rsid w:val="009B0A53"/>
    <w:rsid w:val="009B1E78"/>
    <w:rsid w:val="009B704B"/>
    <w:rsid w:val="009B7A3B"/>
    <w:rsid w:val="009B7C9A"/>
    <w:rsid w:val="009C2D4B"/>
    <w:rsid w:val="009C4974"/>
    <w:rsid w:val="009C7160"/>
    <w:rsid w:val="009D1933"/>
    <w:rsid w:val="009D2449"/>
    <w:rsid w:val="009D3592"/>
    <w:rsid w:val="009D41DB"/>
    <w:rsid w:val="009D4EDA"/>
    <w:rsid w:val="009D58F6"/>
    <w:rsid w:val="009D640D"/>
    <w:rsid w:val="009D66AE"/>
    <w:rsid w:val="009D70A4"/>
    <w:rsid w:val="009D7F81"/>
    <w:rsid w:val="009E0B0B"/>
    <w:rsid w:val="009E2548"/>
    <w:rsid w:val="009E3CF4"/>
    <w:rsid w:val="009F030F"/>
    <w:rsid w:val="009F03E8"/>
    <w:rsid w:val="009F3154"/>
    <w:rsid w:val="009F6D1B"/>
    <w:rsid w:val="009F7DCB"/>
    <w:rsid w:val="00A00B55"/>
    <w:rsid w:val="00A0273C"/>
    <w:rsid w:val="00A04435"/>
    <w:rsid w:val="00A05286"/>
    <w:rsid w:val="00A05DFE"/>
    <w:rsid w:val="00A15065"/>
    <w:rsid w:val="00A16C4E"/>
    <w:rsid w:val="00A33709"/>
    <w:rsid w:val="00A36A2B"/>
    <w:rsid w:val="00A4149B"/>
    <w:rsid w:val="00A42BAF"/>
    <w:rsid w:val="00A465D6"/>
    <w:rsid w:val="00A53DD6"/>
    <w:rsid w:val="00A548A2"/>
    <w:rsid w:val="00A60854"/>
    <w:rsid w:val="00A60CD8"/>
    <w:rsid w:val="00A6295D"/>
    <w:rsid w:val="00A62EEE"/>
    <w:rsid w:val="00A63FC7"/>
    <w:rsid w:val="00A705FB"/>
    <w:rsid w:val="00A745EA"/>
    <w:rsid w:val="00A74E0F"/>
    <w:rsid w:val="00A75312"/>
    <w:rsid w:val="00A76D6B"/>
    <w:rsid w:val="00A77C05"/>
    <w:rsid w:val="00A81806"/>
    <w:rsid w:val="00A848DC"/>
    <w:rsid w:val="00A85F4F"/>
    <w:rsid w:val="00A87631"/>
    <w:rsid w:val="00A90B24"/>
    <w:rsid w:val="00A966F5"/>
    <w:rsid w:val="00A96B11"/>
    <w:rsid w:val="00AA06A3"/>
    <w:rsid w:val="00AA1F7C"/>
    <w:rsid w:val="00AA3B58"/>
    <w:rsid w:val="00AA42C8"/>
    <w:rsid w:val="00AB24FA"/>
    <w:rsid w:val="00AB2D94"/>
    <w:rsid w:val="00AB5D90"/>
    <w:rsid w:val="00AC20B1"/>
    <w:rsid w:val="00AD33B9"/>
    <w:rsid w:val="00AD4EEC"/>
    <w:rsid w:val="00AE2655"/>
    <w:rsid w:val="00AE7D14"/>
    <w:rsid w:val="00AF1D7A"/>
    <w:rsid w:val="00B030A0"/>
    <w:rsid w:val="00B07BCE"/>
    <w:rsid w:val="00B10E8F"/>
    <w:rsid w:val="00B1135F"/>
    <w:rsid w:val="00B118A6"/>
    <w:rsid w:val="00B17BC6"/>
    <w:rsid w:val="00B17D1A"/>
    <w:rsid w:val="00B2053A"/>
    <w:rsid w:val="00B20F1B"/>
    <w:rsid w:val="00B21063"/>
    <w:rsid w:val="00B2276B"/>
    <w:rsid w:val="00B228B7"/>
    <w:rsid w:val="00B22C51"/>
    <w:rsid w:val="00B255BD"/>
    <w:rsid w:val="00B30ED3"/>
    <w:rsid w:val="00B315AD"/>
    <w:rsid w:val="00B32997"/>
    <w:rsid w:val="00B3475A"/>
    <w:rsid w:val="00B4038E"/>
    <w:rsid w:val="00B44721"/>
    <w:rsid w:val="00B52FF5"/>
    <w:rsid w:val="00B533FA"/>
    <w:rsid w:val="00B541A1"/>
    <w:rsid w:val="00B5675B"/>
    <w:rsid w:val="00B56B24"/>
    <w:rsid w:val="00B56C34"/>
    <w:rsid w:val="00B57221"/>
    <w:rsid w:val="00B57D4F"/>
    <w:rsid w:val="00B6047C"/>
    <w:rsid w:val="00B63E7C"/>
    <w:rsid w:val="00B7034A"/>
    <w:rsid w:val="00B706ED"/>
    <w:rsid w:val="00B71BD3"/>
    <w:rsid w:val="00B72F98"/>
    <w:rsid w:val="00B75F57"/>
    <w:rsid w:val="00B82FBF"/>
    <w:rsid w:val="00B839E7"/>
    <w:rsid w:val="00B84120"/>
    <w:rsid w:val="00B84555"/>
    <w:rsid w:val="00B85571"/>
    <w:rsid w:val="00B86CE9"/>
    <w:rsid w:val="00BA2EA6"/>
    <w:rsid w:val="00BA31E4"/>
    <w:rsid w:val="00BA40AF"/>
    <w:rsid w:val="00BA4668"/>
    <w:rsid w:val="00BB262E"/>
    <w:rsid w:val="00BB29EB"/>
    <w:rsid w:val="00BB4239"/>
    <w:rsid w:val="00BB7231"/>
    <w:rsid w:val="00BC0192"/>
    <w:rsid w:val="00BC120E"/>
    <w:rsid w:val="00BC1363"/>
    <w:rsid w:val="00BC1566"/>
    <w:rsid w:val="00BC3FB3"/>
    <w:rsid w:val="00BC5A4B"/>
    <w:rsid w:val="00BC78EB"/>
    <w:rsid w:val="00BD5C6D"/>
    <w:rsid w:val="00BE1B07"/>
    <w:rsid w:val="00BE468C"/>
    <w:rsid w:val="00BE58C5"/>
    <w:rsid w:val="00BE5D35"/>
    <w:rsid w:val="00BF27FE"/>
    <w:rsid w:val="00BF28DB"/>
    <w:rsid w:val="00BF4B60"/>
    <w:rsid w:val="00BF5A79"/>
    <w:rsid w:val="00C04C75"/>
    <w:rsid w:val="00C050EB"/>
    <w:rsid w:val="00C052F7"/>
    <w:rsid w:val="00C056FF"/>
    <w:rsid w:val="00C066C6"/>
    <w:rsid w:val="00C129EB"/>
    <w:rsid w:val="00C161B9"/>
    <w:rsid w:val="00C16905"/>
    <w:rsid w:val="00C16D31"/>
    <w:rsid w:val="00C217E4"/>
    <w:rsid w:val="00C24DA7"/>
    <w:rsid w:val="00C2563D"/>
    <w:rsid w:val="00C27C60"/>
    <w:rsid w:val="00C32885"/>
    <w:rsid w:val="00C340BA"/>
    <w:rsid w:val="00C34A31"/>
    <w:rsid w:val="00C3673F"/>
    <w:rsid w:val="00C43112"/>
    <w:rsid w:val="00C4724E"/>
    <w:rsid w:val="00C472F0"/>
    <w:rsid w:val="00C47F55"/>
    <w:rsid w:val="00C47FB5"/>
    <w:rsid w:val="00C52250"/>
    <w:rsid w:val="00C5225A"/>
    <w:rsid w:val="00C5458D"/>
    <w:rsid w:val="00C67EA5"/>
    <w:rsid w:val="00C706AF"/>
    <w:rsid w:val="00C71ACF"/>
    <w:rsid w:val="00C72296"/>
    <w:rsid w:val="00C73950"/>
    <w:rsid w:val="00C73EC7"/>
    <w:rsid w:val="00C74CD4"/>
    <w:rsid w:val="00C74D8C"/>
    <w:rsid w:val="00C815A7"/>
    <w:rsid w:val="00C82114"/>
    <w:rsid w:val="00C8304D"/>
    <w:rsid w:val="00C83461"/>
    <w:rsid w:val="00C84871"/>
    <w:rsid w:val="00C87F0D"/>
    <w:rsid w:val="00C90140"/>
    <w:rsid w:val="00C902A7"/>
    <w:rsid w:val="00C9220C"/>
    <w:rsid w:val="00C9310C"/>
    <w:rsid w:val="00C965BC"/>
    <w:rsid w:val="00C97487"/>
    <w:rsid w:val="00CA0BB4"/>
    <w:rsid w:val="00CA1361"/>
    <w:rsid w:val="00CA300F"/>
    <w:rsid w:val="00CA4BD0"/>
    <w:rsid w:val="00CA588E"/>
    <w:rsid w:val="00CB01A8"/>
    <w:rsid w:val="00CB1F8E"/>
    <w:rsid w:val="00CB2CEF"/>
    <w:rsid w:val="00CB2F30"/>
    <w:rsid w:val="00CC457F"/>
    <w:rsid w:val="00CC56F1"/>
    <w:rsid w:val="00CC61FD"/>
    <w:rsid w:val="00CC71B0"/>
    <w:rsid w:val="00CD71A2"/>
    <w:rsid w:val="00CE1246"/>
    <w:rsid w:val="00CE2A9E"/>
    <w:rsid w:val="00CE2BDD"/>
    <w:rsid w:val="00CE54B2"/>
    <w:rsid w:val="00CE5AF9"/>
    <w:rsid w:val="00CE7080"/>
    <w:rsid w:val="00CE775C"/>
    <w:rsid w:val="00CE7F03"/>
    <w:rsid w:val="00CF1763"/>
    <w:rsid w:val="00CF3FFB"/>
    <w:rsid w:val="00D00576"/>
    <w:rsid w:val="00D0126D"/>
    <w:rsid w:val="00D02518"/>
    <w:rsid w:val="00D03188"/>
    <w:rsid w:val="00D0673A"/>
    <w:rsid w:val="00D10194"/>
    <w:rsid w:val="00D12469"/>
    <w:rsid w:val="00D13D4D"/>
    <w:rsid w:val="00D14DF8"/>
    <w:rsid w:val="00D152C5"/>
    <w:rsid w:val="00D154FA"/>
    <w:rsid w:val="00D16842"/>
    <w:rsid w:val="00D17298"/>
    <w:rsid w:val="00D17E80"/>
    <w:rsid w:val="00D22CA0"/>
    <w:rsid w:val="00D25B92"/>
    <w:rsid w:val="00D32344"/>
    <w:rsid w:val="00D347D1"/>
    <w:rsid w:val="00D36EC9"/>
    <w:rsid w:val="00D37571"/>
    <w:rsid w:val="00D407BA"/>
    <w:rsid w:val="00D44B02"/>
    <w:rsid w:val="00D515CE"/>
    <w:rsid w:val="00D52F2C"/>
    <w:rsid w:val="00D5342D"/>
    <w:rsid w:val="00D558D3"/>
    <w:rsid w:val="00D60571"/>
    <w:rsid w:val="00D611DA"/>
    <w:rsid w:val="00D61D1B"/>
    <w:rsid w:val="00D61D85"/>
    <w:rsid w:val="00D625F1"/>
    <w:rsid w:val="00D629B6"/>
    <w:rsid w:val="00D66015"/>
    <w:rsid w:val="00D73E4A"/>
    <w:rsid w:val="00D74E7B"/>
    <w:rsid w:val="00D77B92"/>
    <w:rsid w:val="00D80C06"/>
    <w:rsid w:val="00D80F0C"/>
    <w:rsid w:val="00D92839"/>
    <w:rsid w:val="00D968E4"/>
    <w:rsid w:val="00D96CA5"/>
    <w:rsid w:val="00D973DA"/>
    <w:rsid w:val="00D97958"/>
    <w:rsid w:val="00DA468E"/>
    <w:rsid w:val="00DA4E10"/>
    <w:rsid w:val="00DB116B"/>
    <w:rsid w:val="00DB283E"/>
    <w:rsid w:val="00DB78D8"/>
    <w:rsid w:val="00DB7DD2"/>
    <w:rsid w:val="00DC099A"/>
    <w:rsid w:val="00DC18E2"/>
    <w:rsid w:val="00DC27BF"/>
    <w:rsid w:val="00DC3CE3"/>
    <w:rsid w:val="00DC4E2F"/>
    <w:rsid w:val="00DC6867"/>
    <w:rsid w:val="00DC788C"/>
    <w:rsid w:val="00DD0B77"/>
    <w:rsid w:val="00DD2397"/>
    <w:rsid w:val="00DD245A"/>
    <w:rsid w:val="00DD3B41"/>
    <w:rsid w:val="00DD47C8"/>
    <w:rsid w:val="00DE1CD7"/>
    <w:rsid w:val="00DE23A7"/>
    <w:rsid w:val="00DE3469"/>
    <w:rsid w:val="00DE5A2F"/>
    <w:rsid w:val="00DE79A8"/>
    <w:rsid w:val="00DF089E"/>
    <w:rsid w:val="00DF2DB3"/>
    <w:rsid w:val="00DF3A45"/>
    <w:rsid w:val="00DF3D63"/>
    <w:rsid w:val="00DF58FF"/>
    <w:rsid w:val="00DF6F84"/>
    <w:rsid w:val="00DF7EBA"/>
    <w:rsid w:val="00E04C32"/>
    <w:rsid w:val="00E11938"/>
    <w:rsid w:val="00E123E5"/>
    <w:rsid w:val="00E139E5"/>
    <w:rsid w:val="00E20F8E"/>
    <w:rsid w:val="00E2395B"/>
    <w:rsid w:val="00E27DA9"/>
    <w:rsid w:val="00E303B7"/>
    <w:rsid w:val="00E3093C"/>
    <w:rsid w:val="00E318C1"/>
    <w:rsid w:val="00E32ABD"/>
    <w:rsid w:val="00E338A3"/>
    <w:rsid w:val="00E36917"/>
    <w:rsid w:val="00E43F36"/>
    <w:rsid w:val="00E46421"/>
    <w:rsid w:val="00E47303"/>
    <w:rsid w:val="00E4786D"/>
    <w:rsid w:val="00E52603"/>
    <w:rsid w:val="00E52CD5"/>
    <w:rsid w:val="00E563CA"/>
    <w:rsid w:val="00E56A85"/>
    <w:rsid w:val="00E56C04"/>
    <w:rsid w:val="00E57407"/>
    <w:rsid w:val="00E62C1B"/>
    <w:rsid w:val="00E7088D"/>
    <w:rsid w:val="00E80DA0"/>
    <w:rsid w:val="00E815AD"/>
    <w:rsid w:val="00E831CE"/>
    <w:rsid w:val="00E846C2"/>
    <w:rsid w:val="00E85BA4"/>
    <w:rsid w:val="00E86AFC"/>
    <w:rsid w:val="00E92F62"/>
    <w:rsid w:val="00E95493"/>
    <w:rsid w:val="00E95577"/>
    <w:rsid w:val="00E9570D"/>
    <w:rsid w:val="00E976CA"/>
    <w:rsid w:val="00E97B11"/>
    <w:rsid w:val="00EA23C6"/>
    <w:rsid w:val="00EA37FC"/>
    <w:rsid w:val="00EA46EC"/>
    <w:rsid w:val="00EA7337"/>
    <w:rsid w:val="00EA76DA"/>
    <w:rsid w:val="00EB117C"/>
    <w:rsid w:val="00EB1D73"/>
    <w:rsid w:val="00EB3FCD"/>
    <w:rsid w:val="00EB4E03"/>
    <w:rsid w:val="00EB59FF"/>
    <w:rsid w:val="00EB5C7C"/>
    <w:rsid w:val="00EB61E5"/>
    <w:rsid w:val="00EB68EC"/>
    <w:rsid w:val="00EB7194"/>
    <w:rsid w:val="00EC1914"/>
    <w:rsid w:val="00EC4702"/>
    <w:rsid w:val="00ED4A3E"/>
    <w:rsid w:val="00ED6DE1"/>
    <w:rsid w:val="00EE590A"/>
    <w:rsid w:val="00EE65FC"/>
    <w:rsid w:val="00EE7DFC"/>
    <w:rsid w:val="00EF1CB7"/>
    <w:rsid w:val="00EF2D38"/>
    <w:rsid w:val="00EF4B54"/>
    <w:rsid w:val="00EF4E2D"/>
    <w:rsid w:val="00EF50E7"/>
    <w:rsid w:val="00EF5A78"/>
    <w:rsid w:val="00EF6971"/>
    <w:rsid w:val="00EF6BDE"/>
    <w:rsid w:val="00EF72A3"/>
    <w:rsid w:val="00F00B06"/>
    <w:rsid w:val="00F01D87"/>
    <w:rsid w:val="00F024EB"/>
    <w:rsid w:val="00F0304A"/>
    <w:rsid w:val="00F0372E"/>
    <w:rsid w:val="00F073BB"/>
    <w:rsid w:val="00F13E9E"/>
    <w:rsid w:val="00F23F2F"/>
    <w:rsid w:val="00F24833"/>
    <w:rsid w:val="00F30519"/>
    <w:rsid w:val="00F30745"/>
    <w:rsid w:val="00F3355E"/>
    <w:rsid w:val="00F36873"/>
    <w:rsid w:val="00F3729D"/>
    <w:rsid w:val="00F448D5"/>
    <w:rsid w:val="00F44B06"/>
    <w:rsid w:val="00F5175B"/>
    <w:rsid w:val="00F62202"/>
    <w:rsid w:val="00F62D76"/>
    <w:rsid w:val="00F634DE"/>
    <w:rsid w:val="00F6436B"/>
    <w:rsid w:val="00F653D5"/>
    <w:rsid w:val="00F657C8"/>
    <w:rsid w:val="00F70C6A"/>
    <w:rsid w:val="00F70ED8"/>
    <w:rsid w:val="00F73215"/>
    <w:rsid w:val="00F7332D"/>
    <w:rsid w:val="00F744AD"/>
    <w:rsid w:val="00F7521A"/>
    <w:rsid w:val="00F76C99"/>
    <w:rsid w:val="00F7711B"/>
    <w:rsid w:val="00F81281"/>
    <w:rsid w:val="00F8155B"/>
    <w:rsid w:val="00F82ECA"/>
    <w:rsid w:val="00F839A7"/>
    <w:rsid w:val="00F83B9F"/>
    <w:rsid w:val="00F85954"/>
    <w:rsid w:val="00F866AF"/>
    <w:rsid w:val="00F92EF9"/>
    <w:rsid w:val="00F93523"/>
    <w:rsid w:val="00FA3ED4"/>
    <w:rsid w:val="00FA4295"/>
    <w:rsid w:val="00FA7C44"/>
    <w:rsid w:val="00FB050F"/>
    <w:rsid w:val="00FB2503"/>
    <w:rsid w:val="00FB6846"/>
    <w:rsid w:val="00FC1C90"/>
    <w:rsid w:val="00FC284B"/>
    <w:rsid w:val="00FC3069"/>
    <w:rsid w:val="00FC60C9"/>
    <w:rsid w:val="00FD30B0"/>
    <w:rsid w:val="00FD44C5"/>
    <w:rsid w:val="00FD766A"/>
    <w:rsid w:val="00FF02CA"/>
    <w:rsid w:val="00FF143F"/>
    <w:rsid w:val="00FF264A"/>
    <w:rsid w:val="00FF348F"/>
    <w:rsid w:val="00FF4056"/>
    <w:rsid w:val="00FF5411"/>
    <w:rsid w:val="00FF6793"/>
    <w:rsid w:val="0D0357F4"/>
    <w:rsid w:val="12524FFE"/>
    <w:rsid w:val="17D5BC15"/>
    <w:rsid w:val="2A05DBAE"/>
    <w:rsid w:val="2F35BBF9"/>
    <w:rsid w:val="530065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13AFB2F3"/>
  <w15:docId w15:val="{9D1C7CF6-3AB5-4740-A787-FD0FFE6A4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0"/>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0"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semiHidden/>
    <w:rsid w:val="00FD30B0"/>
    <w:rPr>
      <w:rFonts w:eastAsia="Arial Unicode MS"/>
      <w:b/>
      <w:sz w:val="24"/>
    </w:rPr>
  </w:style>
  <w:style w:type="character" w:customStyle="1" w:styleId="Heading3Char">
    <w:name w:val="Heading 3 Char"/>
    <w:aliases w:val="Second-Level Heading Char"/>
    <w:basedOn w:val="DefaultParagraphFont"/>
    <w:link w:val="Heading3"/>
    <w:semiHidden/>
    <w:rsid w:val="00FD30B0"/>
    <w:rPr>
      <w:rFonts w:eastAsia="Arial Unicode MS"/>
      <w:b/>
      <w:sz w:val="24"/>
      <w:u w:val="single"/>
    </w:rPr>
  </w:style>
  <w:style w:type="character" w:customStyle="1" w:styleId="Heading4Char">
    <w:name w:val="Heading 4 Char"/>
    <w:basedOn w:val="DefaultParagraphFont"/>
    <w:link w:val="Heading4"/>
    <w:semiHidden/>
    <w:rsid w:val="00FD30B0"/>
    <w:rPr>
      <w:b/>
      <w:bCs/>
      <w:sz w:val="24"/>
      <w:szCs w:val="24"/>
    </w:rPr>
  </w:style>
  <w:style w:type="character" w:customStyle="1" w:styleId="Heading5Char">
    <w:name w:val="Heading 5 Char"/>
    <w:basedOn w:val="DefaultParagraphFont"/>
    <w:link w:val="Heading5"/>
    <w:semiHidden/>
    <w:rsid w:val="00FD30B0"/>
    <w:rPr>
      <w:b/>
      <w:bCs/>
      <w:sz w:val="22"/>
      <w:szCs w:val="24"/>
    </w:rPr>
  </w:style>
  <w:style w:type="character" w:customStyle="1" w:styleId="Heading6Char">
    <w:name w:val="Heading 6 Char"/>
    <w:aliases w:val="Main Head Char"/>
    <w:basedOn w:val="DefaultParagraphFont"/>
    <w:link w:val="Heading6"/>
    <w:semiHidden/>
    <w:rsid w:val="00FD30B0"/>
    <w:rPr>
      <w:rFonts w:eastAsia="Arial Unicode MS"/>
      <w:b/>
      <w:i/>
      <w:color w:val="FF0000"/>
      <w:sz w:val="24"/>
    </w:rPr>
  </w:style>
  <w:style w:type="character" w:customStyle="1" w:styleId="Heading7Char">
    <w:name w:val="Heading 7 Char"/>
    <w:basedOn w:val="DefaultParagraphFont"/>
    <w:link w:val="Heading7"/>
    <w:semiHidden/>
    <w:rsid w:val="00FD30B0"/>
    <w:rPr>
      <w:b/>
      <w:bCs/>
      <w:sz w:val="24"/>
      <w:szCs w:val="24"/>
    </w:rPr>
  </w:style>
  <w:style w:type="character" w:customStyle="1" w:styleId="Heading8Char">
    <w:name w:val="Heading 8 Char"/>
    <w:basedOn w:val="DefaultParagraphFont"/>
    <w:link w:val="Heading8"/>
    <w:semiHidden/>
    <w:rsid w:val="00FD30B0"/>
    <w:rPr>
      <w:i/>
      <w:iCs/>
      <w:sz w:val="22"/>
      <w:szCs w:val="24"/>
    </w:rPr>
  </w:style>
  <w:style w:type="character" w:customStyle="1" w:styleId="Heading9Char">
    <w:name w:val="Heading 9 Char"/>
    <w:basedOn w:val="DefaultParagraphFont"/>
    <w:link w:val="Heading9"/>
    <w:semiHidden/>
    <w:rsid w:val="00FD30B0"/>
    <w:rPr>
      <w:b/>
      <w:bCs/>
      <w:sz w:val="24"/>
      <w:szCs w:val="24"/>
    </w:rPr>
  </w:style>
  <w:style w:type="paragraph" w:customStyle="1" w:styleId="ATAHeadingLevel1">
    <w:name w:val="ATA Heading Level 1"/>
    <w:next w:val="ATABody"/>
    <w:link w:val="ATAHeadingLevel1Char"/>
    <w:rsid w:val="00EA23C6"/>
    <w:pPr>
      <w:keepNext/>
      <w:spacing w:before="180" w:after="60"/>
      <w:outlineLvl w:val="0"/>
    </w:pPr>
    <w:rPr>
      <w:rFonts w:ascii="Cambria" w:hAnsi="Cambria"/>
      <w:b/>
      <w:sz w:val="24"/>
      <w:szCs w:val="24"/>
      <w:u w:val="single"/>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basedOn w:val="DefaultParagraphFont"/>
    <w:link w:val="ATABody"/>
    <w:locked/>
    <w:rsid w:val="00476D74"/>
    <w:rPr>
      <w:rFonts w:ascii="Cambria" w:hAnsi="Cambria"/>
      <w:sz w:val="24"/>
      <w:szCs w:val="24"/>
    </w:rPr>
  </w:style>
  <w:style w:type="character" w:customStyle="1" w:styleId="ATAHeadingLevel1Char">
    <w:name w:val="ATA Heading Level 1 Char"/>
    <w:basedOn w:val="ATABodyChar"/>
    <w:link w:val="ATAHeadingLevel1"/>
    <w:rsid w:val="00EA23C6"/>
    <w:rPr>
      <w:rFonts w:ascii="Cambria" w:hAnsi="Cambria"/>
      <w:b/>
      <w:sz w:val="24"/>
      <w:szCs w:val="24"/>
      <w:u w:val="single"/>
    </w:rPr>
  </w:style>
  <w:style w:type="character" w:styleId="CommentReference">
    <w:name w:val="annotation reference"/>
    <w:basedOn w:val="DefaultParagraphFont"/>
    <w:uiPriority w:val="99"/>
    <w:semiHidden/>
    <w:rsid w:val="00775D9C"/>
    <w:rPr>
      <w:sz w:val="16"/>
      <w:szCs w:val="16"/>
    </w:rPr>
  </w:style>
  <w:style w:type="paragraph" w:customStyle="1" w:styleId="ATABodyFacSlideNumLevel01">
    <w:name w:val="ATA Body/Fac/Slide Num Level 01"/>
    <w:link w:val="ATABodyFacSlideNumLevel01Char"/>
    <w:uiPriority w:val="2"/>
    <w:qFormat/>
    <w:rsid w:val="002934D9"/>
    <w:pPr>
      <w:numPr>
        <w:numId w:val="3"/>
      </w:numPr>
      <w:spacing w:before="60"/>
      <w:ind w:left="432"/>
      <w:contextualSpacing/>
    </w:pPr>
    <w:rPr>
      <w:rFonts w:ascii="Cambria" w:hAnsi="Cambria"/>
      <w:sz w:val="24"/>
      <w:szCs w:val="24"/>
    </w:rPr>
  </w:style>
  <w:style w:type="character" w:customStyle="1" w:styleId="ATABodyFacSlideNumLevel01Char">
    <w:name w:val="ATA Body/Fac/Slide Num Level 01 Char"/>
    <w:basedOn w:val="DefaultParagraphFont"/>
    <w:link w:val="ATABodyFacSlideNumLevel01"/>
    <w:uiPriority w:val="2"/>
    <w:rsid w:val="002934D9"/>
    <w:rPr>
      <w:rFonts w:ascii="Cambria" w:hAnsi="Cambria"/>
      <w:sz w:val="24"/>
      <w:szCs w:val="24"/>
    </w:rPr>
  </w:style>
  <w:style w:type="paragraph" w:customStyle="1" w:styleId="ATABodyFacSlideNumLevel02">
    <w:name w:val="ATA Body/Fac/Slide Num Level 02"/>
    <w:link w:val="ATABodyFacSlideNumLevel02Char"/>
    <w:uiPriority w:val="2"/>
    <w:rsid w:val="002934D9"/>
    <w:pPr>
      <w:keepNext/>
      <w:numPr>
        <w:numId w:val="4"/>
      </w:numPr>
      <w:ind w:left="792"/>
    </w:pPr>
    <w:rPr>
      <w:rFonts w:ascii="Cambria" w:hAnsi="Cambria"/>
      <w:sz w:val="24"/>
      <w:szCs w:val="24"/>
    </w:rPr>
  </w:style>
  <w:style w:type="character" w:customStyle="1" w:styleId="ATABodyFacSlideNumLevel02Char">
    <w:name w:val="ATA Body/Fac/Slide Num Level 02 Char"/>
    <w:basedOn w:val="ATABodyFacSlideNumLevel01Char"/>
    <w:link w:val="ATABodyFacSlideNumLevel02"/>
    <w:uiPriority w:val="2"/>
    <w:rsid w:val="002934D9"/>
    <w:rPr>
      <w:rFonts w:ascii="Cambria" w:hAnsi="Cambria"/>
      <w:sz w:val="24"/>
      <w:szCs w:val="24"/>
    </w:rPr>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EA23C6"/>
    <w:pPr>
      <w:outlineLvl w:val="1"/>
    </w:pPr>
    <w:rPr>
      <w:u w:val="none"/>
    </w:r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14:shadow w14:blurRad="50800" w14:dist="38100" w14:dir="2700000" w14:sx="100000" w14:sy="100000" w14:kx="0" w14:ky="0" w14:algn="tl">
        <w14:srgbClr w14:val="000000">
          <w14:alpha w14:val="60000"/>
        </w14:srgbClr>
      </w14:shadow>
    </w:rPr>
  </w:style>
  <w:style w:type="character" w:customStyle="1" w:styleId="ATAHeadingLevel2Char">
    <w:name w:val="ATA Heading Level 2 Char"/>
    <w:basedOn w:val="ATAHeadingLevel1Char"/>
    <w:link w:val="ATAHeadingLevel2"/>
    <w:rsid w:val="00FD30B0"/>
    <w:rPr>
      <w:rFonts w:ascii="Cambria" w:hAnsi="Cambria"/>
      <w:b/>
      <w:sz w:val="24"/>
      <w:szCs w:val="24"/>
      <w:u w:val="single"/>
    </w:rPr>
  </w:style>
  <w:style w:type="paragraph" w:customStyle="1" w:styleId="ATABodyFacSlideNumLevel03">
    <w:name w:val="ATA Body/Fac/Slide Num Level 03"/>
    <w:link w:val="ATABodyFacSlideNumLevel03Char"/>
    <w:uiPriority w:val="2"/>
    <w:rsid w:val="002934D9"/>
    <w:pPr>
      <w:numPr>
        <w:numId w:val="5"/>
      </w:numPr>
      <w:ind w:left="1080" w:hanging="288"/>
    </w:pPr>
    <w:rPr>
      <w:rFonts w:ascii="Cambria" w:hAnsi="Cambria"/>
      <w:sz w:val="24"/>
      <w:szCs w:val="24"/>
    </w:rPr>
  </w:style>
  <w:style w:type="character" w:customStyle="1" w:styleId="ATAHeadingLevel3Char">
    <w:name w:val="ATA Heading Level 3 Char"/>
    <w:basedOn w:val="DefaultParagraphFont"/>
    <w:link w:val="ATAHeadingLevel3"/>
    <w:rsid w:val="00FD30B0"/>
    <w:rPr>
      <w:rFonts w:ascii="Cambria" w:hAnsi="Cambria"/>
      <w:sz w:val="24"/>
      <w:szCs w:val="24"/>
      <w14:shadow w14:blurRad="50800" w14:dist="38100" w14:dir="2700000" w14:sx="100000" w14:sy="100000" w14:kx="0" w14:ky="0" w14:algn="tl">
        <w14:srgbClr w14:val="000000">
          <w14:alpha w14:val="60000"/>
        </w14:srgbClr>
      </w14:shadow>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basedOn w:val="DefaultParagraphFont"/>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14:shadow w14:blurRad="50800" w14:dist="38100" w14:dir="2700000" w14:sx="100000" w14:sy="100000" w14:kx="0" w14:ky="0" w14:algn="tl">
        <w14:srgbClr w14:val="000000">
          <w14:alpha w14:val="60000"/>
        </w14:srgbClr>
      </w14:shadow>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semiHidden/>
    <w:unhideWhenUsed/>
    <w:rsid w:val="00EF6BDE"/>
    <w:pPr>
      <w:spacing w:before="100" w:beforeAutospacing="1" w:after="100" w:afterAutospacing="1"/>
    </w:pPr>
    <w:rPr>
      <w:rFonts w:eastAsiaTheme="minorEastAsia"/>
    </w:rPr>
  </w:style>
  <w:style w:type="character" w:customStyle="1" w:styleId="ATABodyFacSlideNumLevel03Char">
    <w:name w:val="ATA Body/Fac/Slide Num Level 03 Char"/>
    <w:basedOn w:val="ATABodyFacSlideNumLevel02Char"/>
    <w:link w:val="ATABodyFacSlideNumLevel03"/>
    <w:uiPriority w:val="2"/>
    <w:rsid w:val="002934D9"/>
    <w:rPr>
      <w:rFonts w:ascii="Cambria" w:hAnsi="Cambria"/>
      <w:sz w:val="24"/>
      <w:szCs w:val="24"/>
    </w:rPr>
  </w:style>
  <w:style w:type="character" w:styleId="PlaceholderText">
    <w:name w:val="Placeholder Text"/>
    <w:basedOn w:val="DefaultParagraphFont"/>
    <w:uiPriority w:val="99"/>
    <w:semiHidden/>
    <w:rsid w:val="00423B24"/>
    <w:rPr>
      <w:color w:val="808080"/>
    </w:rPr>
  </w:style>
  <w:style w:type="character" w:styleId="BookTitle">
    <w:name w:val="Book Title"/>
    <w:basedOn w:val="DefaultParagraphFont"/>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themeColor="text1" w:themeTint="D9"/>
        <w:bottom w:val="single" w:sz="18" w:space="1" w:color="262626" w:themeColor="text1" w:themeTint="D9"/>
      </w:pBdr>
      <w:shd w:val="clear" w:color="auto" w:fill="262626" w:themeFill="text1" w:themeFillTint="D9"/>
      <w:spacing w:before="100" w:beforeAutospacing="1" w:after="100" w:afterAutospacing="1"/>
      <w:jc w:val="center"/>
    </w:pPr>
    <w:rPr>
      <w:rFonts w:ascii="Cambria" w:hAnsi="Cambria"/>
      <w:b/>
      <w:caps/>
      <w:sz w:val="24"/>
      <w:szCs w:val="24"/>
    </w:rPr>
  </w:style>
  <w:style w:type="character" w:customStyle="1" w:styleId="ATAModuleTitleChar">
    <w:name w:val="ATA Module Title Char"/>
    <w:basedOn w:val="DefaultParagraphFont"/>
    <w:link w:val="ATAModuleTitle"/>
    <w:rsid w:val="00ED6DE1"/>
    <w:rPr>
      <w:rFonts w:ascii="Cambria" w:hAnsi="Cambria"/>
      <w:b/>
      <w:caps/>
      <w:sz w:val="24"/>
      <w:szCs w:val="24"/>
      <w:shd w:val="clear" w:color="auto" w:fill="262626" w:themeFill="text1" w:themeFillTint="D9"/>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basedOn w:val="DefaultParagraphFont"/>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HeaderChar">
    <w:name w:val="ATA Header Char"/>
    <w:basedOn w:val="DefaultParagraphFont"/>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basedOn w:val="DefaultParagraphFont"/>
    <w:link w:val="ATAHeadingLevel4"/>
    <w:rsid w:val="00FD30B0"/>
    <w:rPr>
      <w:rFonts w:ascii="Cambria" w:hAnsi="Cambria"/>
      <w:i/>
      <w:sz w:val="24"/>
      <w:szCs w:val="24"/>
      <w14:shadow w14:blurRad="50800" w14:dist="38100" w14:dir="2700000" w14:sx="100000" w14:sy="100000" w14:kx="0" w14:ky="0" w14:algn="tl">
        <w14:srgbClr w14:val="000000">
          <w14:alpha w14:val="60000"/>
        </w14:srgbClr>
      </w14:shadow>
    </w:rPr>
  </w:style>
  <w:style w:type="paragraph" w:customStyle="1" w:styleId="ATABodyFacSlideBulletLevel01">
    <w:name w:val="ATA Body/Fac/Slide Bullet Level 01"/>
    <w:link w:val="ATABodyFacSlideBulletLevel01Char"/>
    <w:uiPriority w:val="3"/>
    <w:qFormat/>
    <w:rsid w:val="002934D9"/>
    <w:pPr>
      <w:ind w:left="288" w:right="72" w:hanging="216"/>
    </w:pPr>
    <w:rPr>
      <w:rFonts w:ascii="Cambria" w:hAnsi="Cambria"/>
      <w:color w:val="000000"/>
      <w:sz w:val="24"/>
      <w:szCs w:val="24"/>
    </w:rPr>
  </w:style>
  <w:style w:type="character" w:customStyle="1" w:styleId="ATABodyFacSlideBulletLevel01Char">
    <w:name w:val="ATA Body/Fac/Slide Bullet Level 01 Char"/>
    <w:basedOn w:val="DefaultParagraphFont"/>
    <w:link w:val="ATABodyFacSlideBulletLevel01"/>
    <w:uiPriority w:val="3"/>
    <w:rsid w:val="002934D9"/>
    <w:rPr>
      <w:rFonts w:ascii="Cambria" w:hAnsi="Cambria"/>
      <w:color w:val="000000"/>
      <w:sz w:val="24"/>
      <w:szCs w:val="24"/>
    </w:rPr>
  </w:style>
  <w:style w:type="paragraph" w:customStyle="1" w:styleId="ATABodyFacSlideBulletLevel02">
    <w:name w:val="ATA Body/Fac/Slide Bullet Level 02"/>
    <w:basedOn w:val="ATABodyFacSlideBulletLevel01"/>
    <w:link w:val="ATABodyFacSlideBulletLevel02Char"/>
    <w:uiPriority w:val="3"/>
    <w:qFormat/>
    <w:rsid w:val="002934D9"/>
    <w:pPr>
      <w:ind w:left="576"/>
    </w:pPr>
  </w:style>
  <w:style w:type="paragraph" w:customStyle="1" w:styleId="ATABodyFacSlideBulletLevel03">
    <w:name w:val="ATA Body/Fac/Slide Bullet Level 03"/>
    <w:basedOn w:val="ATABodyFacSlideBulletLevel01"/>
    <w:link w:val="ATABodyFacSlideBulletLevel03Char"/>
    <w:uiPriority w:val="3"/>
    <w:qFormat/>
    <w:rsid w:val="002934D9"/>
    <w:pPr>
      <w:keepNext/>
      <w:numPr>
        <w:numId w:val="2"/>
      </w:numPr>
      <w:ind w:left="864" w:hanging="216"/>
      <w:outlineLvl w:val="2"/>
    </w:pPr>
  </w:style>
  <w:style w:type="character" w:customStyle="1" w:styleId="ATABodyFacSlideBulletLevel03Char">
    <w:name w:val="ATA Body/Fac/Slide Bullet Level 03 Char"/>
    <w:basedOn w:val="ATABodyChar"/>
    <w:link w:val="ATABodyFacSlideBulletLevel03"/>
    <w:uiPriority w:val="3"/>
    <w:rsid w:val="002934D9"/>
    <w:rPr>
      <w:rFonts w:ascii="Cambria" w:hAnsi="Cambria"/>
      <w:color w:val="000000"/>
      <w:sz w:val="24"/>
      <w:szCs w:val="24"/>
    </w:rPr>
  </w:style>
  <w:style w:type="character" w:customStyle="1" w:styleId="ATABodyFacSlideBulletLevel02Char">
    <w:name w:val="ATA Body/Fac/Slide Bullet Level 02 Char"/>
    <w:basedOn w:val="ATABodyFacSlideBulletLevel01Char"/>
    <w:link w:val="ATABodyFacSlideBulletLevel02"/>
    <w:uiPriority w:val="3"/>
    <w:rsid w:val="002934D9"/>
    <w:rPr>
      <w:rFonts w:ascii="Cambria" w:hAnsi="Cambria"/>
      <w:color w:val="000000"/>
      <w:sz w:val="24"/>
      <w:szCs w:val="24"/>
    </w:rPr>
  </w:style>
  <w:style w:type="table" w:styleId="LightList-Accent1">
    <w:name w:val="Light List Accent 1"/>
    <w:basedOn w:val="TableNormal"/>
    <w:uiPriority w:val="61"/>
    <w:locked/>
    <w:rsid w:val="00126267"/>
    <w:tblPr>
      <w:tblStyleRowBandSize w:val="1"/>
      <w:tblStyleColBandSize w:val="1"/>
      <w:tblBorders>
        <w:top w:val="single" w:sz="8" w:space="0" w:color="7A7A7A" w:themeColor="accent1"/>
        <w:left w:val="single" w:sz="8" w:space="0" w:color="7A7A7A" w:themeColor="accent1"/>
        <w:bottom w:val="single" w:sz="8" w:space="0" w:color="7A7A7A" w:themeColor="accent1"/>
        <w:right w:val="single" w:sz="8" w:space="0" w:color="7A7A7A" w:themeColor="accent1"/>
      </w:tblBorders>
    </w:tblPr>
    <w:tblStylePr w:type="firstRow">
      <w:pPr>
        <w:spacing w:before="0" w:after="0" w:line="240" w:lineRule="auto"/>
      </w:pPr>
      <w:rPr>
        <w:b/>
        <w:bCs/>
        <w:color w:val="FFFFFF" w:themeColor="background1"/>
      </w:rPr>
      <w:tblPr/>
      <w:tcPr>
        <w:shd w:val="clear" w:color="auto" w:fill="7A7A7A" w:themeFill="accent1"/>
      </w:tcPr>
    </w:tblStylePr>
    <w:tblStylePr w:type="lastRow">
      <w:pPr>
        <w:spacing w:before="0" w:after="0" w:line="240" w:lineRule="auto"/>
      </w:pPr>
      <w:rPr>
        <w:b/>
        <w:bCs/>
      </w:rPr>
      <w:tblPr/>
      <w:tcPr>
        <w:tcBorders>
          <w:top w:val="double" w:sz="6" w:space="0" w:color="7A7A7A" w:themeColor="accent1"/>
          <w:left w:val="single" w:sz="8" w:space="0" w:color="7A7A7A" w:themeColor="accent1"/>
          <w:bottom w:val="single" w:sz="8" w:space="0" w:color="7A7A7A" w:themeColor="accent1"/>
          <w:right w:val="single" w:sz="8" w:space="0" w:color="7A7A7A" w:themeColor="accent1"/>
        </w:tcBorders>
      </w:tcPr>
    </w:tblStylePr>
    <w:tblStylePr w:type="firstCol">
      <w:rPr>
        <w:b/>
        <w:bCs/>
      </w:rPr>
    </w:tblStylePr>
    <w:tblStylePr w:type="lastCol">
      <w:rPr>
        <w:b/>
        <w:bCs/>
      </w:rPr>
    </w:tblStylePr>
    <w:tblStylePr w:type="band1Vert">
      <w:tblPr/>
      <w:tcPr>
        <w:tcBorders>
          <w:top w:val="single" w:sz="8" w:space="0" w:color="7A7A7A" w:themeColor="accent1"/>
          <w:left w:val="single" w:sz="8" w:space="0" w:color="7A7A7A" w:themeColor="accent1"/>
          <w:bottom w:val="single" w:sz="8" w:space="0" w:color="7A7A7A" w:themeColor="accent1"/>
          <w:right w:val="single" w:sz="8" w:space="0" w:color="7A7A7A" w:themeColor="accent1"/>
        </w:tcBorders>
      </w:tcPr>
    </w:tblStylePr>
    <w:tblStylePr w:type="band1Horz">
      <w:tblPr/>
      <w:tcPr>
        <w:tcBorders>
          <w:top w:val="single" w:sz="8" w:space="0" w:color="7A7A7A" w:themeColor="accent1"/>
          <w:left w:val="single" w:sz="8" w:space="0" w:color="7A7A7A" w:themeColor="accent1"/>
          <w:bottom w:val="single" w:sz="8" w:space="0" w:color="7A7A7A" w:themeColor="accent1"/>
          <w:right w:val="single" w:sz="8" w:space="0" w:color="7A7A7A" w:themeColor="accent1"/>
        </w:tcBorders>
      </w:tcPr>
    </w:tblStylePr>
  </w:style>
  <w:style w:type="paragraph" w:styleId="CommentText">
    <w:name w:val="annotation text"/>
    <w:basedOn w:val="Normal"/>
    <w:link w:val="CommentTextChar"/>
    <w:semiHidden/>
    <w:unhideWhenUsed/>
    <w:rsid w:val="00636E04"/>
    <w:rPr>
      <w:sz w:val="20"/>
      <w:szCs w:val="20"/>
    </w:rPr>
  </w:style>
  <w:style w:type="character" w:customStyle="1" w:styleId="CommentTextChar">
    <w:name w:val="Comment Text Char"/>
    <w:basedOn w:val="DefaultParagraphFont"/>
    <w:link w:val="CommentText"/>
    <w:semiHidden/>
    <w:rsid w:val="00636E04"/>
  </w:style>
  <w:style w:type="paragraph" w:styleId="Header">
    <w:name w:val="header"/>
    <w:basedOn w:val="Normal"/>
    <w:link w:val="HeaderChar"/>
    <w:unhideWhenUsed/>
    <w:rsid w:val="00687918"/>
    <w:pPr>
      <w:tabs>
        <w:tab w:val="center" w:pos="4680"/>
        <w:tab w:val="right" w:pos="9360"/>
      </w:tabs>
    </w:pPr>
  </w:style>
  <w:style w:type="character" w:customStyle="1" w:styleId="HeaderChar">
    <w:name w:val="Header Char"/>
    <w:basedOn w:val="DefaultParagraphFont"/>
    <w:link w:val="Header"/>
    <w:rsid w:val="00687918"/>
    <w:rPr>
      <w:sz w:val="24"/>
      <w:szCs w:val="24"/>
    </w:rPr>
  </w:style>
  <w:style w:type="paragraph" w:styleId="Footer">
    <w:name w:val="footer"/>
    <w:basedOn w:val="Normal"/>
    <w:link w:val="FooterChar"/>
    <w:unhideWhenUsed/>
    <w:rsid w:val="00687918"/>
    <w:pPr>
      <w:tabs>
        <w:tab w:val="center" w:pos="4680"/>
        <w:tab w:val="right" w:pos="9360"/>
      </w:tabs>
    </w:pPr>
  </w:style>
  <w:style w:type="character" w:customStyle="1" w:styleId="FooterChar">
    <w:name w:val="Footer Char"/>
    <w:basedOn w:val="DefaultParagraphFont"/>
    <w:link w:val="Footer"/>
    <w:rsid w:val="006879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rona.sheppard\AppData\Roaming\Microsoft\Templates\addenda2013b.dotx" TargetMode="Externa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Folders xmlns="0b39b100-34c8-42a1-9ad6-b6ff7a1420fd">Participant Workbook</Folders>
    <LS_x0020_Folder xmlns="0b39b100-34c8-42a1-9ad6-b6ff7a1420fd">GPS</LS_x0020_Folder>
    <Languages xmlns="0b39b100-34c8-42a1-9ad6-b6ff7a1420fd">French</Language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1" ma:contentTypeDescription="Create a new document." ma:contentTypeScope="" ma:versionID="71d5e474d6ce359ceddfa67b2a17e069">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de18aa609016756645855b151ff01690"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lug &amp; Play AK47"/>
          <xsd:enumeration value="Plug &amp; Play M-4"/>
          <xsd:enumeration value="Pocket Guide"/>
          <xsd:enumeration value="Poster"/>
          <xsd:enumeration value="Refresher Video"/>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1804DB-D10C-4852-AB3D-2C369A54B79B}">
  <ds:schemaRefs>
    <ds:schemaRef ds:uri="http://schemas.microsoft.com/sharepoint/v3/contenttype/forms"/>
  </ds:schemaRefs>
</ds:datastoreItem>
</file>

<file path=customXml/itemProps2.xml><?xml version="1.0" encoding="utf-8"?>
<ds:datastoreItem xmlns:ds="http://schemas.openxmlformats.org/officeDocument/2006/customXml" ds:itemID="{1F245831-87F4-4DFD-A7E9-D263655E0E54}">
  <ds:schemaRefs>
    <ds:schemaRef ds:uri="http://schemas.microsoft.com/office/2006/metadata/properties"/>
    <ds:schemaRef ds:uri="0b39b100-34c8-42a1-9ad6-b6ff7a1420fd"/>
    <ds:schemaRef ds:uri="67c3a874-3d5f-4ad1-9848-430308a3599e"/>
  </ds:schemaRefs>
</ds:datastoreItem>
</file>

<file path=customXml/itemProps3.xml><?xml version="1.0" encoding="utf-8"?>
<ds:datastoreItem xmlns:ds="http://schemas.openxmlformats.org/officeDocument/2006/customXml" ds:itemID="{E231C7F8-906E-43E7-8F9B-537C2AB559EB}">
  <ds:schemaRefs>
    <ds:schemaRef ds:uri="http://schemas.openxmlformats.org/officeDocument/2006/bibliography"/>
  </ds:schemaRefs>
</ds:datastoreItem>
</file>

<file path=customXml/itemProps4.xml><?xml version="1.0" encoding="utf-8"?>
<ds:datastoreItem xmlns:ds="http://schemas.openxmlformats.org/officeDocument/2006/customXml" ds:itemID="{E89DE3FB-205C-4377-A619-B68F7AC0E0DD}"/>
</file>

<file path=docProps/app.xml><?xml version="1.0" encoding="utf-8"?>
<Properties xmlns="http://schemas.openxmlformats.org/officeDocument/2006/extended-properties" xmlns:vt="http://schemas.openxmlformats.org/officeDocument/2006/docPropsVTypes">
  <Template>addenda2013b</Template>
  <TotalTime>1</TotalTime>
  <Pages>3</Pages>
  <Words>451</Words>
  <Characters>2573</Characters>
  <Application>Microsoft Office Word</Application>
  <DocSecurity>0</DocSecurity>
  <Lines>21</Lines>
  <Paragraphs>6</Paragraphs>
  <ScaleCrop>false</ScaleCrop>
  <Company>Office of Antiterrorism Assistance</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6: Tradecraft and Security</dc:title>
  <dc:subject>Investigating Terrorist Activities</dc:subject>
  <dc:creator>ATA</dc:creator>
  <cp:lastModifiedBy>Blackwell, Charita D</cp:lastModifiedBy>
  <cp:revision>15</cp:revision>
  <cp:lastPrinted>2012-04-27T18:10:00Z</cp:lastPrinted>
  <dcterms:created xsi:type="dcterms:W3CDTF">2022-07-27T06:43:00Z</dcterms:created>
  <dcterms:modified xsi:type="dcterms:W3CDTF">2023-03-24T22:16:00Z</dcterms:modified>
  <cp:category>Workbook 6.2: Tradecraft Exercise</cp:category>
  <cp:contentStatus>(ITA) v5.00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Reviewed">
    <vt:lpwstr>Reviewed</vt:lpwstr>
  </property>
  <property fmtid="{D5CDD505-2E9C-101B-9397-08002B2CF9AE}" pid="4" name="PeerReview">
    <vt:bool>true</vt:bool>
  </property>
  <property fmtid="{D5CDD505-2E9C-101B-9397-08002B2CF9AE}" pid="5" name="MSIP_Label_0d3cdd76-ed86-4455-8be3-c27733367ace_Enabled">
    <vt:lpwstr>true</vt:lpwstr>
  </property>
  <property fmtid="{D5CDD505-2E9C-101B-9397-08002B2CF9AE}" pid="6" name="MSIP_Label_0d3cdd76-ed86-4455-8be3-c27733367ace_SetDate">
    <vt:lpwstr>2022-11-03T14:04:46Z</vt:lpwstr>
  </property>
  <property fmtid="{D5CDD505-2E9C-101B-9397-08002B2CF9AE}" pid="7" name="MSIP_Label_0d3cdd76-ed86-4455-8be3-c27733367ace_Method">
    <vt:lpwstr>Privileged</vt:lpwstr>
  </property>
  <property fmtid="{D5CDD505-2E9C-101B-9397-08002B2CF9AE}" pid="8" name="MSIP_Label_0d3cdd76-ed86-4455-8be3-c27733367ace_Name">
    <vt:lpwstr>0d3cdd76-ed86-4455-8be3-c27733367ace</vt:lpwstr>
  </property>
  <property fmtid="{D5CDD505-2E9C-101B-9397-08002B2CF9AE}" pid="9" name="MSIP_Label_0d3cdd76-ed86-4455-8be3-c27733367ace_SiteId">
    <vt:lpwstr>66cf5074-5afe-48d1-a691-a12b2121f44b</vt:lpwstr>
  </property>
  <property fmtid="{D5CDD505-2E9C-101B-9397-08002B2CF9AE}" pid="10" name="MSIP_Label_0d3cdd76-ed86-4455-8be3-c27733367ace_ActionId">
    <vt:lpwstr>9406e4bb-591c-4b91-b44c-b0a77e3e7935</vt:lpwstr>
  </property>
  <property fmtid="{D5CDD505-2E9C-101B-9397-08002B2CF9AE}" pid="11" name="MSIP_Label_0d3cdd76-ed86-4455-8be3-c27733367ace_ContentBits">
    <vt:lpwstr>2</vt:lpwstr>
  </property>
  <property fmtid="{D5CDD505-2E9C-101B-9397-08002B2CF9AE}" pid="12" name="DateDue">
    <vt:filetime>2023-03-29T04:00:00Z</vt:filetime>
  </property>
</Properties>
</file>