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000" w:firstRow="0" w:lastRow="0" w:firstColumn="0" w:lastColumn="0" w:noHBand="0" w:noVBand="0"/>
      </w:tblPr>
      <w:tblGrid>
        <w:gridCol w:w="8633"/>
        <w:gridCol w:w="718"/>
      </w:tblGrid>
      <w:tr w:rsidR="003A6E45" w:rsidRPr="00F61D07" w14:paraId="02226E85" w14:textId="77777777" w:rsidTr="003A6E45">
        <w:trPr>
          <w:trHeight w:val="432"/>
        </w:trPr>
        <w:tc>
          <w:tcPr>
            <w:tcW w:w="4616" w:type="pct"/>
            <w:shd w:val="clear" w:color="auto" w:fill="262626" w:themeFill="text1" w:themeFillTint="D9"/>
            <w:vAlign w:val="center"/>
          </w:tcPr>
          <w:p w14:paraId="16DE8D0A" w14:textId="4370752E" w:rsidR="003A6E45" w:rsidRPr="009D3266" w:rsidRDefault="003F12FC" w:rsidP="00E07BFE">
            <w:pPr>
              <w:pStyle w:val="ATAModuleTitle"/>
              <w:rPr>
                <w:b w:val="0"/>
                <w:caps w:val="0"/>
                <w:color w:val="auto"/>
              </w:rPr>
            </w:pPr>
            <w:r>
              <w:t>Polycopi</w:t>
            </w:r>
            <w:r w:rsidR="00637821">
              <w:t>É</w:t>
            </w:r>
            <w:r>
              <w:t xml:space="preserve"> 9.1 : Activit</w:t>
            </w:r>
            <w:r w:rsidR="00637821">
              <w:t>É</w:t>
            </w:r>
            <w:r>
              <w:t xml:space="preserve"> d'</w:t>
            </w:r>
            <w:r w:rsidR="00637821">
              <w:t>É</w:t>
            </w:r>
            <w:r>
              <w:t>valuation des lieux d’un crime</w:t>
            </w:r>
          </w:p>
        </w:tc>
        <w:tc>
          <w:tcPr>
            <w:tcW w:w="384" w:type="pct"/>
            <w:tcBorders>
              <w:top w:val="nil"/>
              <w:bottom w:val="single" w:sz="4" w:space="0" w:color="auto"/>
              <w:right w:val="nil"/>
            </w:tcBorders>
            <w:shd w:val="clear" w:color="auto" w:fill="262626" w:themeFill="text1" w:themeFillTint="D9"/>
            <w:vAlign w:val="center"/>
          </w:tcPr>
          <w:p w14:paraId="72D57625" w14:textId="08387E15" w:rsidR="003A6E45" w:rsidRPr="005D57E5" w:rsidRDefault="00816B83" w:rsidP="008448CC">
            <w:r>
              <w:rPr>
                <w:noProof/>
              </w:rPr>
              <w:drawing>
                <wp:anchor distT="0" distB="0" distL="114300" distR="114300" simplePos="0" relativeHeight="251660288" behindDoc="0" locked="1" layoutInCell="1" allowOverlap="1" wp14:anchorId="7A49B2F5" wp14:editId="118A7C2C">
                  <wp:simplePos x="0" y="0"/>
                  <wp:positionH relativeFrom="column">
                    <wp:posOffset>164465</wp:posOffset>
                  </wp:positionH>
                  <wp:positionV relativeFrom="page">
                    <wp:posOffset>-74930</wp:posOffset>
                  </wp:positionV>
                  <wp:extent cx="269875" cy="274320"/>
                  <wp:effectExtent l="19050" t="19050" r="15875"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a:solidFill>
                              <a:schemeClr val="bg1"/>
                            </a:solidFill>
                          </a:ln>
                        </pic:spPr>
                      </pic:pic>
                    </a:graphicData>
                  </a:graphic>
                </wp:anchor>
              </w:drawing>
            </w:r>
            <w:r>
              <w:rPr>
                <w:noProof/>
              </w:rPr>
              <w:drawing>
                <wp:anchor distT="0" distB="0" distL="114300" distR="114300" simplePos="0" relativeHeight="251658240" behindDoc="0" locked="1" layoutInCell="0" allowOverlap="1" wp14:anchorId="4F373BE0" wp14:editId="590176AC">
                  <wp:simplePos x="0" y="0"/>
                  <wp:positionH relativeFrom="margin">
                    <wp:posOffset>5623560</wp:posOffset>
                  </wp:positionH>
                  <wp:positionV relativeFrom="paragraph">
                    <wp:posOffset>0</wp:posOffset>
                  </wp:positionV>
                  <wp:extent cx="269875" cy="274320"/>
                  <wp:effectExtent l="25400" t="25400" r="34925" b="3048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plus1.jpg"/>
                          <pic:cNvPicPr>
                            <a:picLocks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w="9525">
                            <a:solidFill>
                              <a:srgbClr val="FFFFFF"/>
                            </a:solidFill>
                            <a:miter lim="800000"/>
                            <a:headEnd/>
                            <a:tailEnd/>
                          </a:ln>
                        </pic:spPr>
                      </pic:pic>
                    </a:graphicData>
                  </a:graphic>
                </wp:anchor>
              </w:drawing>
            </w:r>
          </w:p>
        </w:tc>
      </w:tr>
    </w:tbl>
    <w:p w14:paraId="7DF68834" w14:textId="77777777" w:rsidR="009D3266" w:rsidRDefault="009D3266" w:rsidP="009D3266">
      <w:pPr>
        <w:pStyle w:val="ATABody"/>
      </w:pPr>
    </w:p>
    <w:tbl>
      <w:tblPr>
        <w:tblW w:w="4999" w:type="pct"/>
        <w:tblCellMar>
          <w:left w:w="0" w:type="dxa"/>
          <w:right w:w="0" w:type="dxa"/>
        </w:tblCellMar>
        <w:tblLook w:val="04A0" w:firstRow="1" w:lastRow="0" w:firstColumn="1" w:lastColumn="0" w:noHBand="0" w:noVBand="1"/>
      </w:tblPr>
      <w:tblGrid>
        <w:gridCol w:w="2806"/>
        <w:gridCol w:w="6552"/>
      </w:tblGrid>
      <w:tr w:rsidR="00814952" w:rsidRPr="00115B58" w14:paraId="6859F8A1" w14:textId="77777777" w:rsidTr="00814952">
        <w:trPr>
          <w:cantSplit/>
        </w:trPr>
        <w:tc>
          <w:tcPr>
            <w:tcW w:w="1499" w:type="pct"/>
            <w:shd w:val="clear" w:color="auto" w:fill="auto"/>
          </w:tcPr>
          <w:p w14:paraId="75D43351" w14:textId="77777777" w:rsidR="00814952" w:rsidRPr="00F16863" w:rsidRDefault="00814952" w:rsidP="006C734D">
            <w:pPr>
              <w:pStyle w:val="ATABody"/>
              <w:rPr>
                <w:b/>
              </w:rPr>
            </w:pPr>
            <w:r>
              <w:rPr>
                <w:b/>
              </w:rPr>
              <w:t>But :</w:t>
            </w:r>
          </w:p>
        </w:tc>
        <w:tc>
          <w:tcPr>
            <w:tcW w:w="3501" w:type="pct"/>
          </w:tcPr>
          <w:p w14:paraId="68C1A814" w14:textId="08AB9887" w:rsidR="00814952" w:rsidRPr="00B37527" w:rsidRDefault="003D1EA7" w:rsidP="008A7951">
            <w:pPr>
              <w:pStyle w:val="ATABody"/>
            </w:pPr>
            <w:r>
              <w:t>Mener une inspection sommaire pour évaluer les lieux d’un crime.</w:t>
            </w:r>
          </w:p>
        </w:tc>
      </w:tr>
      <w:tr w:rsidR="00814952" w:rsidRPr="00115B58" w14:paraId="70A718CB" w14:textId="77777777" w:rsidTr="00814952">
        <w:trPr>
          <w:cantSplit/>
        </w:trPr>
        <w:tc>
          <w:tcPr>
            <w:tcW w:w="1499" w:type="pct"/>
            <w:shd w:val="clear" w:color="auto" w:fill="auto"/>
          </w:tcPr>
          <w:p w14:paraId="5EA431DF" w14:textId="77777777" w:rsidR="00814952" w:rsidRPr="00F16863" w:rsidRDefault="00814952" w:rsidP="006C734D">
            <w:pPr>
              <w:pStyle w:val="ATABody"/>
              <w:rPr>
                <w:b/>
              </w:rPr>
            </w:pPr>
            <w:r>
              <w:rPr>
                <w:b/>
              </w:rPr>
              <w:t>Durée :</w:t>
            </w:r>
          </w:p>
        </w:tc>
        <w:tc>
          <w:tcPr>
            <w:tcW w:w="3501" w:type="pct"/>
          </w:tcPr>
          <w:p w14:paraId="5C1A1BBD" w14:textId="6C501AD5" w:rsidR="00814952" w:rsidRPr="00B37527" w:rsidRDefault="00995572" w:rsidP="00535F5E">
            <w:pPr>
              <w:pStyle w:val="ATABody"/>
            </w:pPr>
            <w:r>
              <w:t xml:space="preserve">1 heure et 30 minutes (45 min pour l'activité, </w:t>
            </w:r>
            <w:r w:rsidR="000608C0">
              <w:t>30</w:t>
            </w:r>
            <w:r>
              <w:t xml:space="preserve"> min pour les présentations et 15 min pour le débriefing)</w:t>
            </w:r>
          </w:p>
        </w:tc>
      </w:tr>
      <w:tr w:rsidR="00814952" w:rsidRPr="00115B58" w14:paraId="51FD8440" w14:textId="77777777" w:rsidTr="00814952">
        <w:trPr>
          <w:cantSplit/>
        </w:trPr>
        <w:tc>
          <w:tcPr>
            <w:tcW w:w="1499" w:type="pct"/>
            <w:shd w:val="clear" w:color="auto" w:fill="auto"/>
          </w:tcPr>
          <w:p w14:paraId="556F1C9B" w14:textId="77777777" w:rsidR="00814952" w:rsidRPr="00F16863" w:rsidRDefault="00814952" w:rsidP="006C734D">
            <w:pPr>
              <w:pStyle w:val="ATABody"/>
              <w:rPr>
                <w:b/>
              </w:rPr>
            </w:pPr>
            <w:r>
              <w:rPr>
                <w:b/>
              </w:rPr>
              <w:t>Composition des groupes :</w:t>
            </w:r>
          </w:p>
        </w:tc>
        <w:tc>
          <w:tcPr>
            <w:tcW w:w="3501" w:type="pct"/>
          </w:tcPr>
          <w:p w14:paraId="22A93FB3" w14:textId="77777777" w:rsidR="00814952" w:rsidRPr="00B37527" w:rsidRDefault="00C55689" w:rsidP="006C734D">
            <w:pPr>
              <w:pStyle w:val="ATABody"/>
            </w:pPr>
            <w:r>
              <w:t xml:space="preserve">Petits groupes </w:t>
            </w:r>
          </w:p>
        </w:tc>
      </w:tr>
      <w:tr w:rsidR="00814952" w:rsidRPr="00115B58" w14:paraId="054BEB83" w14:textId="77777777" w:rsidTr="00814952">
        <w:trPr>
          <w:cantSplit/>
        </w:trPr>
        <w:tc>
          <w:tcPr>
            <w:tcW w:w="1499" w:type="pct"/>
            <w:shd w:val="clear" w:color="auto" w:fill="auto"/>
          </w:tcPr>
          <w:p w14:paraId="05C77D5F" w14:textId="77777777" w:rsidR="00814952" w:rsidRPr="00F16863" w:rsidRDefault="00814952" w:rsidP="006C734D">
            <w:pPr>
              <w:pStyle w:val="ATABody"/>
              <w:rPr>
                <w:b/>
              </w:rPr>
            </w:pPr>
            <w:r>
              <w:rPr>
                <w:b/>
              </w:rPr>
              <w:t>Débriefing :</w:t>
            </w:r>
          </w:p>
        </w:tc>
        <w:tc>
          <w:tcPr>
            <w:tcW w:w="3501" w:type="pct"/>
          </w:tcPr>
          <w:p w14:paraId="51214B20" w14:textId="7336D23F" w:rsidR="00814952" w:rsidRPr="00B37527" w:rsidRDefault="00AF2EE4" w:rsidP="00C65324">
            <w:pPr>
              <w:pStyle w:val="ATABody"/>
            </w:pPr>
            <w:r>
              <w:t>Présentations et discussion en grand groupe</w:t>
            </w:r>
          </w:p>
        </w:tc>
      </w:tr>
      <w:tr w:rsidR="00814952" w:rsidRPr="00115B58" w14:paraId="53401CFC" w14:textId="77777777" w:rsidTr="00814952">
        <w:trPr>
          <w:cantSplit/>
        </w:trPr>
        <w:tc>
          <w:tcPr>
            <w:tcW w:w="1499" w:type="pct"/>
            <w:shd w:val="clear" w:color="auto" w:fill="auto"/>
          </w:tcPr>
          <w:p w14:paraId="4C96AEBF" w14:textId="77777777" w:rsidR="00814952" w:rsidRPr="00F16863" w:rsidRDefault="00814952" w:rsidP="006C734D">
            <w:pPr>
              <w:pStyle w:val="ATABody"/>
              <w:rPr>
                <w:b/>
              </w:rPr>
            </w:pPr>
            <w:r>
              <w:rPr>
                <w:b/>
              </w:rPr>
              <w:t>Matériel :</w:t>
            </w:r>
          </w:p>
        </w:tc>
        <w:tc>
          <w:tcPr>
            <w:tcW w:w="3501" w:type="pct"/>
          </w:tcPr>
          <w:p w14:paraId="4BBAAB08" w14:textId="77777777" w:rsidR="00814952" w:rsidRDefault="00814952" w:rsidP="006C734D">
            <w:pPr>
              <w:pStyle w:val="ATABody"/>
            </w:pPr>
            <w:r>
              <w:t>Aucun</w:t>
            </w:r>
          </w:p>
        </w:tc>
      </w:tr>
    </w:tbl>
    <w:p w14:paraId="15D46C62" w14:textId="77777777" w:rsidR="00AD6A5B" w:rsidRPr="00C55689" w:rsidRDefault="008448CC" w:rsidP="00DA6EBE">
      <w:pPr>
        <w:pStyle w:val="ATAHeadingLevel1"/>
      </w:pPr>
      <w:r>
        <w:t xml:space="preserve">Consignes : </w:t>
      </w:r>
    </w:p>
    <w:p w14:paraId="114E9664" w14:textId="77777777" w:rsidR="00995572" w:rsidRDefault="00995572" w:rsidP="00995572">
      <w:pPr>
        <w:pStyle w:val="ATABody"/>
      </w:pPr>
      <w:r>
        <w:t xml:space="preserve">Avec le groupe qui leur a été assigné, les participants évaluent les lieux d'un crime et identifient les mesures d'enquête à prendre d'après le scénario figurant ci-dessous et les éléments retrouvés. </w:t>
      </w:r>
    </w:p>
    <w:p w14:paraId="0EEC22F1" w14:textId="77777777" w:rsidR="00995572" w:rsidRDefault="00995572" w:rsidP="00995572">
      <w:pPr>
        <w:pStyle w:val="ATABody"/>
      </w:pPr>
    </w:p>
    <w:p w14:paraId="14053C43" w14:textId="77777777" w:rsidR="00995572" w:rsidRDefault="00995572" w:rsidP="00995572">
      <w:pPr>
        <w:pStyle w:val="ATABody"/>
      </w:pPr>
      <w:r>
        <w:t>Menez l'exercice comme suit :</w:t>
      </w:r>
    </w:p>
    <w:p w14:paraId="27E59F79" w14:textId="77777777" w:rsidR="00995572" w:rsidRDefault="00995572" w:rsidP="00995572">
      <w:pPr>
        <w:pStyle w:val="ATABody"/>
      </w:pPr>
    </w:p>
    <w:p w14:paraId="05399961" w14:textId="7528AC41" w:rsidR="00FF20BB" w:rsidRDefault="00995572" w:rsidP="00935A2D">
      <w:pPr>
        <w:pStyle w:val="ATANumLevel01BodySlide"/>
      </w:pPr>
      <w:r>
        <w:t>Lisez le scénario qui vous a été attribué ci-dessous.</w:t>
      </w:r>
    </w:p>
    <w:p w14:paraId="25415604" w14:textId="416B26EE" w:rsidR="00946CE2" w:rsidRDefault="00946CE2" w:rsidP="00935A2D">
      <w:pPr>
        <w:pStyle w:val="ATANumLevel01BodySlide"/>
      </w:pPr>
      <w:r>
        <w:t>Planifiez une inspection sommaire des lieux de crime qui vous ont été assignés.</w:t>
      </w:r>
    </w:p>
    <w:p w14:paraId="4F1D73BE" w14:textId="03B1CB1F" w:rsidR="00946CE2" w:rsidRDefault="00946CE2" w:rsidP="00935A2D">
      <w:pPr>
        <w:pStyle w:val="ATANumLevel01BodySlide"/>
      </w:pPr>
      <w:r>
        <w:t xml:space="preserve">Identifiez les étapes </w:t>
      </w:r>
      <w:r w:rsidR="00FD33BE">
        <w:t>d’</w:t>
      </w:r>
      <w:r>
        <w:t>investigation</w:t>
      </w:r>
      <w:r w:rsidR="00FD33BE">
        <w:t xml:space="preserve"> </w:t>
      </w:r>
      <w:r>
        <w:t>s</w:t>
      </w:r>
      <w:r w:rsidR="00FD33BE">
        <w:t>uivantes</w:t>
      </w:r>
      <w:r>
        <w:t xml:space="preserve">. </w:t>
      </w:r>
    </w:p>
    <w:p w14:paraId="43600AF7" w14:textId="5A534764" w:rsidR="00995572" w:rsidRDefault="00AF2EE4" w:rsidP="00995572">
      <w:pPr>
        <w:pStyle w:val="ATANumLevel01BodySlide"/>
      </w:pPr>
      <w:r>
        <w:t>Interrogez le premier intervenant (l’instructeur).</w:t>
      </w:r>
    </w:p>
    <w:p w14:paraId="29393A4C" w14:textId="1573EB5A" w:rsidR="00AB5BD5" w:rsidRDefault="00FF20BB" w:rsidP="00733AAE">
      <w:pPr>
        <w:pStyle w:val="ATANumLevel01BodySlide"/>
      </w:pPr>
      <w:r>
        <w:t>Concernant les lieux de crime de votre groupe :</w:t>
      </w:r>
    </w:p>
    <w:p w14:paraId="63E1CBE8" w14:textId="6737819C" w:rsidR="00946CE2" w:rsidRDefault="00946CE2" w:rsidP="00633FA7">
      <w:pPr>
        <w:pStyle w:val="ATANumLevel02BodySlide"/>
        <w:numPr>
          <w:ilvl w:val="0"/>
          <w:numId w:val="24"/>
        </w:numPr>
        <w:spacing w:after="600"/>
        <w:ind w:left="792"/>
        <w:contextualSpacing w:val="0"/>
      </w:pPr>
      <w:r>
        <w:t>Quelles informations le premier intervenant a-t-il fourni pour vous aider à identifier la manière de procéder ?</w:t>
      </w:r>
    </w:p>
    <w:p w14:paraId="3FE38D1F" w14:textId="5AB3611B" w:rsidR="00AB5BD5" w:rsidRDefault="00C449A6" w:rsidP="00633FA7">
      <w:pPr>
        <w:pStyle w:val="ATANumLevel02BodySlide"/>
        <w:numPr>
          <w:ilvl w:val="0"/>
          <w:numId w:val="24"/>
        </w:numPr>
        <w:spacing w:after="600"/>
        <w:ind w:left="792"/>
        <w:contextualSpacing w:val="0"/>
      </w:pPr>
      <w:r>
        <w:t>Quels sont vos objectifs initiaux ?</w:t>
      </w:r>
    </w:p>
    <w:p w14:paraId="25306E9D" w14:textId="73752CC1" w:rsidR="00B405A8" w:rsidRDefault="00B405A8" w:rsidP="00633FA7">
      <w:pPr>
        <w:pStyle w:val="ATANumLevel02BodySlide"/>
        <w:numPr>
          <w:ilvl w:val="0"/>
          <w:numId w:val="24"/>
        </w:numPr>
        <w:spacing w:after="600"/>
        <w:ind w:left="792"/>
        <w:contextualSpacing w:val="0"/>
      </w:pPr>
      <w:r>
        <w:t>Quels sont les problèmes de sécurité et les risques de contamination ?</w:t>
      </w:r>
    </w:p>
    <w:p w14:paraId="08E969EF" w14:textId="3D41855C" w:rsidR="00B405A8" w:rsidRDefault="00B405A8" w:rsidP="00633FA7">
      <w:pPr>
        <w:pStyle w:val="ATANumLevel02BodySlide"/>
        <w:numPr>
          <w:ilvl w:val="0"/>
          <w:numId w:val="24"/>
        </w:numPr>
        <w:spacing w:after="600"/>
        <w:ind w:left="792"/>
        <w:contextualSpacing w:val="0"/>
      </w:pPr>
      <w:r>
        <w:t>Quel périmètre avez-vous établi et où avez-vous installé la zone de rassemblement ?</w:t>
      </w:r>
    </w:p>
    <w:p w14:paraId="1C7F4FF9" w14:textId="25160FB0" w:rsidR="00AB5BD5" w:rsidRDefault="00C449A6" w:rsidP="00633FA7">
      <w:pPr>
        <w:pStyle w:val="ATANumLevel02BodySlide"/>
        <w:numPr>
          <w:ilvl w:val="0"/>
          <w:numId w:val="24"/>
        </w:numPr>
        <w:spacing w:after="600"/>
        <w:ind w:left="792"/>
        <w:contextualSpacing w:val="0"/>
      </w:pPr>
      <w:r>
        <w:t>À quels techniciens d’investigation criminelle faudra-t-il faire appel pour procéder au traitement de ces lieux ?</w:t>
      </w:r>
    </w:p>
    <w:p w14:paraId="56042BED" w14:textId="2DFF135C" w:rsidR="00AB5BD5" w:rsidRDefault="00AB5BD5" w:rsidP="00633FA7">
      <w:pPr>
        <w:pStyle w:val="ATANumLevel02BodySlide"/>
        <w:numPr>
          <w:ilvl w:val="0"/>
          <w:numId w:val="24"/>
        </w:numPr>
        <w:spacing w:after="600"/>
        <w:ind w:left="792"/>
        <w:contextualSpacing w:val="0"/>
      </w:pPr>
      <w:r>
        <w:t xml:space="preserve">À quels experts médicolégaux faudra-t-il faire appel pour examiner les éléments de preuve ? </w:t>
      </w:r>
    </w:p>
    <w:p w14:paraId="200F5C3B" w14:textId="10C347C0" w:rsidR="00AB5BD5" w:rsidRDefault="00AB5BD5" w:rsidP="00633FA7">
      <w:pPr>
        <w:pStyle w:val="ATANumLevel02BodySlide"/>
        <w:numPr>
          <w:ilvl w:val="0"/>
          <w:numId w:val="24"/>
        </w:numPr>
        <w:spacing w:after="600"/>
        <w:ind w:left="792"/>
        <w:contextualSpacing w:val="0"/>
      </w:pPr>
      <w:r>
        <w:lastRenderedPageBreak/>
        <w:t xml:space="preserve">Quels éléments faut-il collecter en premier ? </w:t>
      </w:r>
    </w:p>
    <w:p w14:paraId="7815AAA3" w14:textId="24B77BCA" w:rsidR="00B55482" w:rsidRPr="00633FA7" w:rsidRDefault="00995572" w:rsidP="00633FA7">
      <w:pPr>
        <w:pStyle w:val="ATANumLevel01BodySlide"/>
        <w:rPr>
          <w:rStyle w:val="ATAEmphasis"/>
          <w:b w:val="0"/>
        </w:rPr>
      </w:pPr>
      <w:r>
        <w:t>Sélectionnez un porte-parole qui fera un exposé de 5 minutes à la fin de l'exercice pour présenter les décisions de votre groupe.</w:t>
      </w:r>
      <w:r>
        <w:br w:type="page"/>
      </w:r>
    </w:p>
    <w:p w14:paraId="58D5B719" w14:textId="4B2FFCBC" w:rsidR="00296346" w:rsidRPr="00296346" w:rsidRDefault="00296346" w:rsidP="00296346">
      <w:pPr>
        <w:pStyle w:val="ATAHeadingLevel2"/>
        <w:rPr>
          <w:u w:val="none"/>
        </w:rPr>
      </w:pPr>
      <w:r>
        <w:rPr>
          <w:u w:val="none"/>
        </w:rPr>
        <w:lastRenderedPageBreak/>
        <w:t xml:space="preserve">Scénario 1 : Informations générales sur les lieux du crime : </w:t>
      </w:r>
      <w:r w:rsidR="009D5273">
        <w:rPr>
          <w:u w:val="none"/>
        </w:rPr>
        <w:t>Le r</w:t>
      </w:r>
      <w:r>
        <w:rPr>
          <w:u w:val="none"/>
        </w:rPr>
        <w:t>estaurant du Grand Hôtel</w:t>
      </w:r>
    </w:p>
    <w:p w14:paraId="7A5577E2" w14:textId="59F49DF9" w:rsidR="00296346" w:rsidRPr="00F36EFD" w:rsidRDefault="00296346" w:rsidP="0038771C">
      <w:pPr>
        <w:pStyle w:val="ATABulletLevel01BodySlide"/>
      </w:pPr>
      <w:r>
        <w:t xml:space="preserve">Un représentant municipal et un représentant du gouvernement devaient assister à un déjeuner au restaurant du Grand Hôtel, en marge d'une conférence organisée dans cet établissement. Il y a environ une heure, le représentant municipal est entré dans le hall de l'hôtel, s'est brièvement entretenu avec les médias, puis est entré dans le restaurant avec son assistant. </w:t>
      </w:r>
    </w:p>
    <w:p w14:paraId="5CF1EF23" w14:textId="389E5A69" w:rsidR="00296346" w:rsidRPr="00F36EFD" w:rsidRDefault="00296346" w:rsidP="0038771C">
      <w:pPr>
        <w:pStyle w:val="ATABulletLevel01BodySlide"/>
      </w:pPr>
      <w:r>
        <w:t>Les témoins ont remarqué un homme, qui semblait blessé ou porteur d’un handicap physique, entrer dans le restaurant depuis la salle de conférence. Cet homme portait un sac en toile ou en tissu. Il s'est approché de la table du représentant municipal. L’homme s'est brièvement assis à la table, a pris un verre d'eau et en bu une gorgée, puis il s'est levé et a serré la main du représentant en lui disant : « Bonne chance et longue vie à vous. » Il est ensuite sorti par la porte principale. Dans les 30 secondes qui ont suivi, une explosion s'est produite. Le représentant municipal et son assistant sont tous les deux morts. Leur corps gisent près de leur table.</w:t>
      </w:r>
    </w:p>
    <w:p w14:paraId="0989CE4E" w14:textId="7571F7E4" w:rsidR="00296346" w:rsidRPr="00F36EFD" w:rsidRDefault="00296346" w:rsidP="0038771C">
      <w:pPr>
        <w:pStyle w:val="ATABulletLevel01BodySlide"/>
      </w:pPr>
      <w:r>
        <w:t xml:space="preserve">Les policiers arrivés sur les lieux ont fait évacuer la zone immédiate de l’incident et </w:t>
      </w:r>
      <w:r w:rsidR="009D5273">
        <w:t>gelé</w:t>
      </w:r>
      <w:r>
        <w:t xml:space="preserve"> les lieux. </w:t>
      </w:r>
    </w:p>
    <w:p w14:paraId="7C61E4FC" w14:textId="0C543D3C" w:rsidR="00296346" w:rsidRPr="00F36EFD" w:rsidRDefault="00296346" w:rsidP="0038771C">
      <w:pPr>
        <w:pStyle w:val="ATABulletLevel01BodySlide"/>
      </w:pPr>
      <w:r>
        <w:t xml:space="preserve">Remarque : Avant d'entrer et de fouiller les lieux, l'équipe doit </w:t>
      </w:r>
      <w:r w:rsidR="009D5273">
        <w:t xml:space="preserve">faire preuve de </w:t>
      </w:r>
      <w:r>
        <w:t>pruden</w:t>
      </w:r>
      <w:r w:rsidR="009D5273">
        <w:t>c</w:t>
      </w:r>
      <w:r>
        <w:t xml:space="preserve">e et demander si les démineurs en ont autorisé l'accès, car on sait qu’il s’y est produit une explosion. </w:t>
      </w:r>
    </w:p>
    <w:p w14:paraId="529A870A" w14:textId="6D223E69" w:rsidR="00296346" w:rsidRPr="00296346" w:rsidRDefault="00296346" w:rsidP="00296346">
      <w:pPr>
        <w:pStyle w:val="ATAHeadingLevel2"/>
        <w:rPr>
          <w:u w:val="none"/>
        </w:rPr>
      </w:pPr>
      <w:r>
        <w:rPr>
          <w:u w:val="none"/>
        </w:rPr>
        <w:t xml:space="preserve">Scénario 2 : Informations générales sur les lieux du crime : </w:t>
      </w:r>
      <w:r w:rsidR="009D5273">
        <w:rPr>
          <w:u w:val="none"/>
        </w:rPr>
        <w:t>Le h</w:t>
      </w:r>
      <w:r>
        <w:rPr>
          <w:u w:val="none"/>
        </w:rPr>
        <w:t xml:space="preserve">all du Grand Hôtel </w:t>
      </w:r>
    </w:p>
    <w:p w14:paraId="3C283502" w14:textId="0CCFB333" w:rsidR="00296346" w:rsidRPr="00F36EFD" w:rsidRDefault="00296346" w:rsidP="0038771C">
      <w:pPr>
        <w:pStyle w:val="ATABulletLevel01BodySlide"/>
      </w:pPr>
      <w:r>
        <w:t xml:space="preserve">Un représentant municipal et un représentant du gouvernement devaient assister à un déjeuner au restaurant du Grand Hôtel, en marge d'une conférence organisée dans cet établissement. Il y a environ une heure, le représentant du gouvernement est arrivé dans le hall de l'hôtel. Accompagné de son garde du corps, il s'est assis dans le hall pour relire ses notes avant de s'entretenir avec la presse. </w:t>
      </w:r>
    </w:p>
    <w:p w14:paraId="557CD729" w14:textId="37CD11A6" w:rsidR="00296346" w:rsidRPr="00F36EFD" w:rsidRDefault="00296346" w:rsidP="0038771C">
      <w:pPr>
        <w:pStyle w:val="ATABulletLevel01BodySlide"/>
      </w:pPr>
      <w:r>
        <w:t>Une explosion s'est fait entendre en direction du restaurant. Le représentant est resté assis tandis que son garde du corps s'est levé et a sorti son arme. Un inconnu a pénétré dans l'hôtel par la porte principale et a tiré plusieurs fois en direction du représentant.</w:t>
      </w:r>
    </w:p>
    <w:p w14:paraId="77E4778C" w14:textId="7ACE3B3B" w:rsidR="00296346" w:rsidRPr="00F36EFD" w:rsidRDefault="00296346" w:rsidP="0038771C">
      <w:pPr>
        <w:pStyle w:val="ATABulletLevel01BodySlide"/>
      </w:pPr>
      <w:r>
        <w:t xml:space="preserve">D'après certains témoins, le garde du corps a riposté en tirant lui-aussi. Le garde du corps et l’inconnu sont décédés et le représentant a été évacué vers un hôpital de la région ; il semble avoir reçu plusieurs balles. </w:t>
      </w:r>
    </w:p>
    <w:p w14:paraId="12CB3E4F" w14:textId="77777777" w:rsidR="00296346" w:rsidRPr="00F36EFD" w:rsidRDefault="00296346" w:rsidP="0038771C">
      <w:pPr>
        <w:pStyle w:val="ATABulletLevel01BodySlide"/>
      </w:pPr>
      <w:r>
        <w:t xml:space="preserve">D'après l’un des témoins, un deuxième inconnu s'est précipité vers le tireur immédiatement après la fusillade et s'est agenouillé près de sa tête pour vérifier s’il était mort. Cet homme a ensuite mis la main dans la poche du mort et en a sorti un petit objet qui pourrait être un téléphone portable. Il est ensuite sorti de l'hôtel en courant, se heurtant à un bureau près de la porte. Cet homme a peut-être été blessé dans l'attentat car il semblait boiter. </w:t>
      </w:r>
    </w:p>
    <w:p w14:paraId="1A220756" w14:textId="77777777" w:rsidR="00296346" w:rsidRPr="00F36EFD" w:rsidRDefault="00296346" w:rsidP="00296346">
      <w:pPr>
        <w:pStyle w:val="ATABody"/>
        <w:rPr>
          <w:b/>
        </w:rPr>
      </w:pPr>
    </w:p>
    <w:p w14:paraId="26802F48" w14:textId="7E57ADA2" w:rsidR="00296346" w:rsidRPr="00296346" w:rsidRDefault="00296346" w:rsidP="00296346">
      <w:pPr>
        <w:pStyle w:val="ATAHeadingLevel2"/>
        <w:rPr>
          <w:u w:val="none"/>
        </w:rPr>
      </w:pPr>
      <w:r>
        <w:rPr>
          <w:u w:val="none"/>
        </w:rPr>
        <w:lastRenderedPageBreak/>
        <w:t xml:space="preserve">Scénario 3 : Informations générales sur les lieux du crime : </w:t>
      </w:r>
      <w:r w:rsidR="004A4EF3">
        <w:rPr>
          <w:u w:val="none"/>
        </w:rPr>
        <w:t>La s</w:t>
      </w:r>
      <w:r>
        <w:rPr>
          <w:u w:val="none"/>
        </w:rPr>
        <w:t>alle de conférence du Grand Hôtel</w:t>
      </w:r>
    </w:p>
    <w:p w14:paraId="6164BC8D" w14:textId="3FFE52F1" w:rsidR="00296346" w:rsidRPr="00F36EFD" w:rsidRDefault="00296346" w:rsidP="00A33749">
      <w:pPr>
        <w:pStyle w:val="ATABulletLevel01BodySlide"/>
      </w:pPr>
      <w:r>
        <w:t>Les policiers présents sur les lieux ont trouvé le corps d'un inconnu dans la salle de conférence de l'hôtel qui est située à côté du restaurant. La personne décédée serait un membre du personnel de l'hôtel. Son corps a été retrouv</w:t>
      </w:r>
      <w:r w:rsidR="00DF311D">
        <w:t>é</w:t>
      </w:r>
      <w:r>
        <w:t xml:space="preserve"> à proximité d’une fenêtre. </w:t>
      </w:r>
    </w:p>
    <w:p w14:paraId="70A258E4" w14:textId="1AC0C2E4" w:rsidR="00296346" w:rsidRPr="00F36EFD" w:rsidRDefault="00296346" w:rsidP="00A33749">
      <w:pPr>
        <w:pStyle w:val="ATABulletLevel01BodySlide"/>
      </w:pPr>
      <w:r>
        <w:t>Les auditions menées avec le personnel de l'hôtel indiquent que l’on avait demandé à cet employé de s’occuper de quelques petites réparations dans la salle de conférence</w:t>
      </w:r>
      <w:r w:rsidR="00DF311D">
        <w:t>,</w:t>
      </w:r>
      <w:r>
        <w:t xml:space="preserve"> avant la réunion des représentants. La salle de conférence avait été sécurisée avant la conférence et des panneaux en interdisaient l'entrée. Un jardinier a déclaré aux enquêteurs avoir remarqué un client de l'hôtel dehors, près de la fenêtre de la salle de conférence ; il était habillé en tenue de sport et portait un grand sac. </w:t>
      </w:r>
    </w:p>
    <w:p w14:paraId="1F3923B5" w14:textId="77777777" w:rsidR="00296346" w:rsidRPr="00F36EFD" w:rsidRDefault="00296346" w:rsidP="00296346">
      <w:pPr>
        <w:pStyle w:val="ATABody"/>
        <w:rPr>
          <w:b/>
        </w:rPr>
      </w:pPr>
    </w:p>
    <w:p w14:paraId="41BFF2D3" w14:textId="77777777" w:rsidR="00F456BB" w:rsidRPr="00FF20BB" w:rsidRDefault="00F456BB" w:rsidP="00F13A3B">
      <w:pPr>
        <w:pStyle w:val="ATABody"/>
        <w:rPr>
          <w:b/>
        </w:rPr>
      </w:pPr>
    </w:p>
    <w:sectPr w:rsidR="00F456BB" w:rsidRPr="00FF20BB" w:rsidSect="006A218C">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9378" w14:textId="77777777" w:rsidR="00785714" w:rsidRDefault="00785714" w:rsidP="00C82114">
      <w:r>
        <w:separator/>
      </w:r>
    </w:p>
    <w:p w14:paraId="469A31F1" w14:textId="77777777" w:rsidR="00785714" w:rsidRDefault="00785714"/>
    <w:p w14:paraId="247AD21B" w14:textId="77777777" w:rsidR="00785714" w:rsidRDefault="00785714"/>
    <w:p w14:paraId="16DB0A56" w14:textId="77777777" w:rsidR="00785714" w:rsidRDefault="00785714"/>
    <w:p w14:paraId="6C284561" w14:textId="77777777" w:rsidR="00785714" w:rsidRDefault="00785714"/>
    <w:p w14:paraId="5FFA86A8" w14:textId="77777777" w:rsidR="00785714" w:rsidRDefault="00785714"/>
  </w:endnote>
  <w:endnote w:type="continuationSeparator" w:id="0">
    <w:p w14:paraId="6C51E954" w14:textId="77777777" w:rsidR="00785714" w:rsidRDefault="00785714" w:rsidP="00C82114">
      <w:r>
        <w:continuationSeparator/>
      </w:r>
    </w:p>
    <w:p w14:paraId="1D713C2C" w14:textId="77777777" w:rsidR="00785714" w:rsidRDefault="00785714"/>
    <w:p w14:paraId="1C1E12D1" w14:textId="77777777" w:rsidR="00785714" w:rsidRDefault="00785714"/>
    <w:p w14:paraId="48C4A38F" w14:textId="77777777" w:rsidR="00785714" w:rsidRDefault="00785714"/>
    <w:p w14:paraId="3AC3714D" w14:textId="77777777" w:rsidR="00785714" w:rsidRDefault="00785714"/>
    <w:p w14:paraId="76DE7455" w14:textId="77777777" w:rsidR="00785714" w:rsidRDefault="00785714"/>
  </w:endnote>
  <w:endnote w:type="continuationNotice" w:id="1">
    <w:p w14:paraId="5DE2211F" w14:textId="77777777" w:rsidR="00785714" w:rsidRDefault="00785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CF6B" w14:textId="77777777" w:rsidR="00C55689" w:rsidRDefault="00C55689">
    <w:pPr>
      <w:pStyle w:val="Footer"/>
    </w:pPr>
  </w:p>
  <w:p w14:paraId="612F036D" w14:textId="77777777" w:rsidR="00F362BF" w:rsidRDefault="00F362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426C2E" w:rsidRPr="001640EA" w14:paraId="39F3FC40" w14:textId="77777777" w:rsidTr="006C734D">
      <w:tc>
        <w:tcPr>
          <w:tcW w:w="8100" w:type="dxa"/>
        </w:tcPr>
        <w:p w14:paraId="0C810974" w14:textId="1FD5C386" w:rsidR="00426C2E" w:rsidRPr="00D55EF9" w:rsidRDefault="00CF38F8" w:rsidP="00571EBC">
          <w:pPr>
            <w:rPr>
              <w:rStyle w:val="PlaceholderText"/>
              <w:rFonts w:ascii="Arial" w:eastAsia="Arial Unicode MS" w:hAnsi="Arial" w:cs="Arial"/>
              <w:color w:val="000000" w:themeColor="text1"/>
              <w:sz w:val="18"/>
              <w:szCs w:val="18"/>
            </w:rPr>
          </w:pPr>
          <w:proofErr w:type="spellStart"/>
          <w:r>
            <w:rPr>
              <w:rFonts w:ascii="Arial" w:hAnsi="Arial"/>
              <w:color w:val="000000" w:themeColor="text1"/>
              <w:sz w:val="18"/>
            </w:rPr>
            <w:t>Interdicting</w:t>
          </w:r>
          <w:proofErr w:type="spellEnd"/>
          <w:r>
            <w:rPr>
              <w:rFonts w:ascii="Arial" w:hAnsi="Arial"/>
              <w:color w:val="000000" w:themeColor="text1"/>
              <w:sz w:val="18"/>
            </w:rPr>
            <w:t xml:space="preserve"> </w:t>
          </w:r>
          <w:proofErr w:type="spellStart"/>
          <w:r>
            <w:rPr>
              <w:rFonts w:ascii="Arial" w:hAnsi="Arial"/>
              <w:color w:val="000000" w:themeColor="text1"/>
              <w:sz w:val="18"/>
            </w:rPr>
            <w:t>Terrorist</w:t>
          </w:r>
          <w:proofErr w:type="spellEnd"/>
          <w:r>
            <w:rPr>
              <w:rFonts w:ascii="Arial" w:hAnsi="Arial"/>
              <w:color w:val="000000" w:themeColor="text1"/>
              <w:sz w:val="18"/>
            </w:rPr>
            <w:t xml:space="preserve"> </w:t>
          </w:r>
          <w:proofErr w:type="spellStart"/>
          <w:r>
            <w:rPr>
              <w:rFonts w:ascii="Arial" w:hAnsi="Arial"/>
              <w:color w:val="000000" w:themeColor="text1"/>
              <w:sz w:val="18"/>
            </w:rPr>
            <w:t>Activities</w:t>
          </w:r>
          <w:proofErr w:type="spellEnd"/>
          <w:r w:rsidR="00007686">
            <w:rPr>
              <w:rFonts w:ascii="Arial" w:hAnsi="Arial"/>
              <w:color w:val="000000" w:themeColor="text1"/>
              <w:sz w:val="18"/>
            </w:rPr>
            <w:t xml:space="preserve"> (ITA)</w:t>
          </w:r>
          <w:r>
            <w:rPr>
              <w:rStyle w:val="PlaceholderText"/>
              <w:rFonts w:ascii="Arial" w:hAnsi="Arial"/>
              <w:color w:val="000000" w:themeColor="text1"/>
              <w:sz w:val="18"/>
            </w:rPr>
            <w:t xml:space="preserve"> v5.00</w:t>
          </w:r>
        </w:p>
      </w:tc>
      <w:tc>
        <w:tcPr>
          <w:tcW w:w="1260" w:type="dxa"/>
        </w:tcPr>
        <w:p w14:paraId="4D5466AE" w14:textId="3C579FA3" w:rsidR="00426C2E" w:rsidRPr="00D55EF9" w:rsidRDefault="00426C2E" w:rsidP="006C734D">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004D473E"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004D473E" w:rsidRPr="00D55EF9">
            <w:rPr>
              <w:rStyle w:val="PlaceholderText"/>
              <w:rFonts w:ascii="Arial" w:eastAsia="Arial Unicode MS" w:hAnsi="Arial" w:cs="Arial"/>
              <w:color w:val="000000" w:themeColor="text1"/>
              <w:sz w:val="18"/>
            </w:rPr>
            <w:fldChar w:fldCharType="separate"/>
          </w:r>
          <w:r w:rsidR="008462AF">
            <w:rPr>
              <w:rStyle w:val="PlaceholderText"/>
              <w:rFonts w:ascii="Arial" w:eastAsia="Arial Unicode MS" w:hAnsi="Arial" w:cs="Arial"/>
              <w:color w:val="000000" w:themeColor="text1"/>
              <w:sz w:val="18"/>
            </w:rPr>
            <w:t>1</w:t>
          </w:r>
          <w:r w:rsidR="004D473E" w:rsidRPr="00D55EF9">
            <w:rPr>
              <w:rStyle w:val="PlaceholderText"/>
              <w:rFonts w:ascii="Arial" w:eastAsia="Arial Unicode MS" w:hAnsi="Arial" w:cs="Arial"/>
              <w:color w:val="000000" w:themeColor="text1"/>
              <w:sz w:val="18"/>
            </w:rPr>
            <w:fldChar w:fldCharType="end"/>
          </w:r>
          <w:r w:rsidR="00007686">
            <w:rPr>
              <w:rStyle w:val="PlaceholderText"/>
              <w:rFonts w:ascii="Arial" w:eastAsia="Arial Unicode MS" w:hAnsi="Arial" w:cs="Arial"/>
              <w:color w:val="000000" w:themeColor="text1"/>
              <w:sz w:val="18"/>
            </w:rPr>
            <w:t xml:space="preserve"> of </w:t>
          </w:r>
          <w:r w:rsidR="004D473E"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004D473E" w:rsidRPr="00D55EF9">
            <w:rPr>
              <w:rStyle w:val="PlaceholderText"/>
              <w:rFonts w:ascii="Arial" w:eastAsia="Arial Unicode MS" w:hAnsi="Arial" w:cs="Arial"/>
              <w:color w:val="000000" w:themeColor="text1"/>
              <w:sz w:val="18"/>
            </w:rPr>
            <w:fldChar w:fldCharType="separate"/>
          </w:r>
          <w:r w:rsidR="008462AF">
            <w:rPr>
              <w:rStyle w:val="PlaceholderText"/>
              <w:rFonts w:ascii="Arial" w:eastAsia="Arial Unicode MS" w:hAnsi="Arial" w:cs="Arial"/>
              <w:color w:val="000000" w:themeColor="text1"/>
              <w:sz w:val="18"/>
            </w:rPr>
            <w:t>2</w:t>
          </w:r>
          <w:r w:rsidR="004D473E" w:rsidRPr="00D55EF9">
            <w:rPr>
              <w:rStyle w:val="PlaceholderText"/>
              <w:rFonts w:ascii="Arial" w:eastAsia="Arial Unicode MS" w:hAnsi="Arial" w:cs="Arial"/>
              <w:color w:val="000000" w:themeColor="text1"/>
              <w:sz w:val="18"/>
            </w:rPr>
            <w:fldChar w:fldCharType="end"/>
          </w:r>
        </w:p>
      </w:tc>
    </w:tr>
  </w:tbl>
  <w:p w14:paraId="6020F153" w14:textId="77777777" w:rsidR="009972A7" w:rsidRPr="00637821" w:rsidRDefault="009972A7" w:rsidP="00CB0E8C">
    <w:pPr>
      <w:jc w:val="center"/>
      <w:rPr>
        <w:rFonts w:ascii="Arial" w:eastAsia="Arial Unicode MS" w:hAnsi="Arial" w:cs="Arial"/>
        <w:b/>
        <w:sz w:val="18"/>
        <w:szCs w:val="18"/>
        <w:lang w:val="en-US"/>
      </w:rPr>
    </w:pPr>
    <w:r w:rsidRPr="00637821">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5A31C" w14:textId="77777777" w:rsidR="00785714" w:rsidRDefault="00785714" w:rsidP="00C82114">
      <w:r>
        <w:separator/>
      </w:r>
    </w:p>
    <w:p w14:paraId="613F6746" w14:textId="77777777" w:rsidR="00785714" w:rsidRDefault="00785714"/>
    <w:p w14:paraId="5869DD2B" w14:textId="77777777" w:rsidR="00785714" w:rsidRDefault="00785714"/>
    <w:p w14:paraId="7056944F" w14:textId="77777777" w:rsidR="00785714" w:rsidRDefault="00785714"/>
    <w:p w14:paraId="448484CC" w14:textId="77777777" w:rsidR="00785714" w:rsidRDefault="00785714"/>
    <w:p w14:paraId="2AE767BE" w14:textId="77777777" w:rsidR="00785714" w:rsidRDefault="00785714"/>
  </w:footnote>
  <w:footnote w:type="continuationSeparator" w:id="0">
    <w:p w14:paraId="793D4E4B" w14:textId="77777777" w:rsidR="00785714" w:rsidRDefault="00785714" w:rsidP="00C82114">
      <w:r>
        <w:continuationSeparator/>
      </w:r>
    </w:p>
    <w:p w14:paraId="3FF1886F" w14:textId="77777777" w:rsidR="00785714" w:rsidRDefault="00785714"/>
    <w:p w14:paraId="300BE776" w14:textId="77777777" w:rsidR="00785714" w:rsidRDefault="00785714"/>
    <w:p w14:paraId="53BB6B3D" w14:textId="77777777" w:rsidR="00785714" w:rsidRDefault="00785714"/>
    <w:p w14:paraId="580DE70A" w14:textId="77777777" w:rsidR="00785714" w:rsidRDefault="00785714"/>
    <w:p w14:paraId="28654958" w14:textId="77777777" w:rsidR="00785714" w:rsidRDefault="00785714"/>
  </w:footnote>
  <w:footnote w:type="continuationNotice" w:id="1">
    <w:p w14:paraId="440C87C5" w14:textId="77777777" w:rsidR="00785714" w:rsidRDefault="00785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F633" w14:textId="77777777" w:rsidR="00C55689" w:rsidRDefault="00C55689">
    <w:pPr>
      <w:pStyle w:val="Header"/>
    </w:pPr>
  </w:p>
  <w:p w14:paraId="43A8C4B0" w14:textId="77777777" w:rsidR="00F362BF" w:rsidRDefault="00F36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2" w:space="0" w:color="262626" w:themeColor="text1" w:themeTint="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4320"/>
    </w:tblGrid>
    <w:tr w:rsidR="00C05B09" w:rsidRPr="00637821" w14:paraId="2A1030D7" w14:textId="77777777" w:rsidTr="00995572">
      <w:tc>
        <w:tcPr>
          <w:tcW w:w="5040" w:type="dxa"/>
          <w:vAlign w:val="bottom"/>
        </w:tcPr>
        <w:p w14:paraId="4152433B" w14:textId="3361C981" w:rsidR="00C05B09" w:rsidRPr="00637821" w:rsidRDefault="0058283D" w:rsidP="00BD314A">
          <w:pPr>
            <w:ind w:left="0"/>
            <w:rPr>
              <w:rStyle w:val="ATAHeaderFooter"/>
              <w:lang w:val="en-US"/>
            </w:rPr>
          </w:pPr>
          <w:r w:rsidRPr="00637821">
            <w:rPr>
              <w:rStyle w:val="ATAHeaderChar"/>
              <w:lang w:val="en-US"/>
            </w:rPr>
            <w:t>Module 9: Conducting a</w:t>
          </w:r>
          <w:r w:rsidR="00007686">
            <w:rPr>
              <w:rStyle w:val="ATAHeaderChar"/>
              <w:lang w:val="en-US"/>
            </w:rPr>
            <w:t xml:space="preserve"> Crime Scene</w:t>
          </w:r>
          <w:r w:rsidRPr="00637821">
            <w:rPr>
              <w:rStyle w:val="ATAHeaderChar"/>
              <w:lang w:val="en-US"/>
            </w:rPr>
            <w:t xml:space="preserve"> Investigation</w:t>
          </w:r>
        </w:p>
      </w:tc>
      <w:tc>
        <w:tcPr>
          <w:tcW w:w="4320" w:type="dxa"/>
          <w:vAlign w:val="bottom"/>
        </w:tcPr>
        <w:p w14:paraId="0BE9F95E" w14:textId="1C3DAF56" w:rsidR="00C05B09" w:rsidRPr="00637821" w:rsidRDefault="0058283D" w:rsidP="00BD314A">
          <w:pPr>
            <w:jc w:val="right"/>
            <w:rPr>
              <w:rStyle w:val="ATAHeaderFooter"/>
              <w:lang w:val="en-US"/>
            </w:rPr>
          </w:pPr>
          <w:r w:rsidRPr="00637821">
            <w:rPr>
              <w:rFonts w:ascii="Arial" w:hAnsi="Arial"/>
              <w:color w:val="262626" w:themeColor="text1" w:themeTint="D9"/>
              <w:sz w:val="18"/>
              <w:lang w:val="en-US"/>
            </w:rPr>
            <w:t>Handout 9.1: Assessing a Crime Scene Activity</w:t>
          </w:r>
        </w:p>
      </w:tc>
    </w:tr>
  </w:tbl>
  <w:p w14:paraId="4A2E6998" w14:textId="77777777" w:rsidR="00C05B09" w:rsidRPr="00637821" w:rsidRDefault="00C05B09" w:rsidP="00336366">
    <w:pPr>
      <w:pStyle w:val="ATA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A01"/>
    <w:multiLevelType w:val="hybridMultilevel"/>
    <w:tmpl w:val="F6A016DE"/>
    <w:lvl w:ilvl="0" w:tplc="A100F070">
      <w:start w:val="1"/>
      <w:numFmt w:val="bullet"/>
      <w:lvlText w:val=""/>
      <w:lvlJc w:val="left"/>
      <w:pPr>
        <w:tabs>
          <w:tab w:val="num" w:pos="720"/>
        </w:tabs>
        <w:ind w:left="720" w:hanging="360"/>
      </w:pPr>
      <w:rPr>
        <w:rFonts w:ascii="Wingdings" w:hAnsi="Wingdings" w:hint="default"/>
      </w:rPr>
    </w:lvl>
    <w:lvl w:ilvl="1" w:tplc="87680CFA" w:tentative="1">
      <w:start w:val="1"/>
      <w:numFmt w:val="bullet"/>
      <w:lvlText w:val=""/>
      <w:lvlJc w:val="left"/>
      <w:pPr>
        <w:tabs>
          <w:tab w:val="num" w:pos="1440"/>
        </w:tabs>
        <w:ind w:left="1440" w:hanging="360"/>
      </w:pPr>
      <w:rPr>
        <w:rFonts w:ascii="Wingdings" w:hAnsi="Wingdings" w:hint="default"/>
      </w:rPr>
    </w:lvl>
    <w:lvl w:ilvl="2" w:tplc="2A043DCE" w:tentative="1">
      <w:start w:val="1"/>
      <w:numFmt w:val="bullet"/>
      <w:lvlText w:val=""/>
      <w:lvlJc w:val="left"/>
      <w:pPr>
        <w:tabs>
          <w:tab w:val="num" w:pos="2160"/>
        </w:tabs>
        <w:ind w:left="2160" w:hanging="360"/>
      </w:pPr>
      <w:rPr>
        <w:rFonts w:ascii="Wingdings" w:hAnsi="Wingdings" w:hint="default"/>
      </w:rPr>
    </w:lvl>
    <w:lvl w:ilvl="3" w:tplc="5EA2F68E" w:tentative="1">
      <w:start w:val="1"/>
      <w:numFmt w:val="bullet"/>
      <w:lvlText w:val=""/>
      <w:lvlJc w:val="left"/>
      <w:pPr>
        <w:tabs>
          <w:tab w:val="num" w:pos="2880"/>
        </w:tabs>
        <w:ind w:left="2880" w:hanging="360"/>
      </w:pPr>
      <w:rPr>
        <w:rFonts w:ascii="Wingdings" w:hAnsi="Wingdings" w:hint="default"/>
      </w:rPr>
    </w:lvl>
    <w:lvl w:ilvl="4" w:tplc="40B49320" w:tentative="1">
      <w:start w:val="1"/>
      <w:numFmt w:val="bullet"/>
      <w:lvlText w:val=""/>
      <w:lvlJc w:val="left"/>
      <w:pPr>
        <w:tabs>
          <w:tab w:val="num" w:pos="3600"/>
        </w:tabs>
        <w:ind w:left="3600" w:hanging="360"/>
      </w:pPr>
      <w:rPr>
        <w:rFonts w:ascii="Wingdings" w:hAnsi="Wingdings" w:hint="default"/>
      </w:rPr>
    </w:lvl>
    <w:lvl w:ilvl="5" w:tplc="CDBE677A" w:tentative="1">
      <w:start w:val="1"/>
      <w:numFmt w:val="bullet"/>
      <w:lvlText w:val=""/>
      <w:lvlJc w:val="left"/>
      <w:pPr>
        <w:tabs>
          <w:tab w:val="num" w:pos="4320"/>
        </w:tabs>
        <w:ind w:left="4320" w:hanging="360"/>
      </w:pPr>
      <w:rPr>
        <w:rFonts w:ascii="Wingdings" w:hAnsi="Wingdings" w:hint="default"/>
      </w:rPr>
    </w:lvl>
    <w:lvl w:ilvl="6" w:tplc="0B6EC460" w:tentative="1">
      <w:start w:val="1"/>
      <w:numFmt w:val="bullet"/>
      <w:lvlText w:val=""/>
      <w:lvlJc w:val="left"/>
      <w:pPr>
        <w:tabs>
          <w:tab w:val="num" w:pos="5040"/>
        </w:tabs>
        <w:ind w:left="5040" w:hanging="360"/>
      </w:pPr>
      <w:rPr>
        <w:rFonts w:ascii="Wingdings" w:hAnsi="Wingdings" w:hint="default"/>
      </w:rPr>
    </w:lvl>
    <w:lvl w:ilvl="7" w:tplc="1D34A87E" w:tentative="1">
      <w:start w:val="1"/>
      <w:numFmt w:val="bullet"/>
      <w:lvlText w:val=""/>
      <w:lvlJc w:val="left"/>
      <w:pPr>
        <w:tabs>
          <w:tab w:val="num" w:pos="5760"/>
        </w:tabs>
        <w:ind w:left="5760" w:hanging="360"/>
      </w:pPr>
      <w:rPr>
        <w:rFonts w:ascii="Wingdings" w:hAnsi="Wingdings" w:hint="default"/>
      </w:rPr>
    </w:lvl>
    <w:lvl w:ilvl="8" w:tplc="973AF3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40F12683"/>
    <w:multiLevelType w:val="hybridMultilevel"/>
    <w:tmpl w:val="61FA1BEE"/>
    <w:lvl w:ilvl="0" w:tplc="E110E154">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716BD"/>
    <w:multiLevelType w:val="hybridMultilevel"/>
    <w:tmpl w:val="0ACED8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5597931">
    <w:abstractNumId w:val="5"/>
  </w:num>
  <w:num w:numId="2" w16cid:durableId="730736060">
    <w:abstractNumId w:val="12"/>
  </w:num>
  <w:num w:numId="3" w16cid:durableId="1969429403">
    <w:abstractNumId w:val="6"/>
  </w:num>
  <w:num w:numId="4" w16cid:durableId="353771036">
    <w:abstractNumId w:val="3"/>
  </w:num>
  <w:num w:numId="5" w16cid:durableId="1107846842">
    <w:abstractNumId w:val="14"/>
  </w:num>
  <w:num w:numId="6" w16cid:durableId="1015962191">
    <w:abstractNumId w:val="8"/>
  </w:num>
  <w:num w:numId="7" w16cid:durableId="186261218">
    <w:abstractNumId w:val="2"/>
  </w:num>
  <w:num w:numId="8" w16cid:durableId="1522426372">
    <w:abstractNumId w:val="7"/>
  </w:num>
  <w:num w:numId="9" w16cid:durableId="958728422">
    <w:abstractNumId w:val="4"/>
  </w:num>
  <w:num w:numId="10" w16cid:durableId="1362588863">
    <w:abstractNumId w:val="10"/>
  </w:num>
  <w:num w:numId="11" w16cid:durableId="1696153362">
    <w:abstractNumId w:val="1"/>
  </w:num>
  <w:num w:numId="12" w16cid:durableId="228421796">
    <w:abstractNumId w:val="11"/>
  </w:num>
  <w:num w:numId="13" w16cid:durableId="1638485661">
    <w:abstractNumId w:val="11"/>
    <w:lvlOverride w:ilvl="0">
      <w:startOverride w:val="1"/>
    </w:lvlOverride>
  </w:num>
  <w:num w:numId="14" w16cid:durableId="905527945">
    <w:abstractNumId w:val="2"/>
    <w:lvlOverride w:ilvl="0">
      <w:startOverride w:val="1"/>
    </w:lvlOverride>
  </w:num>
  <w:num w:numId="15" w16cid:durableId="965047141">
    <w:abstractNumId w:val="7"/>
    <w:lvlOverride w:ilvl="0">
      <w:startOverride w:val="1"/>
    </w:lvlOverride>
  </w:num>
  <w:num w:numId="16" w16cid:durableId="1588996633">
    <w:abstractNumId w:val="2"/>
    <w:lvlOverride w:ilvl="0">
      <w:startOverride w:val="1"/>
    </w:lvlOverride>
  </w:num>
  <w:num w:numId="17" w16cid:durableId="1491554205">
    <w:abstractNumId w:val="12"/>
  </w:num>
  <w:num w:numId="18" w16cid:durableId="1929655597">
    <w:abstractNumId w:val="9"/>
  </w:num>
  <w:num w:numId="19" w16cid:durableId="1144079469">
    <w:abstractNumId w:val="6"/>
  </w:num>
  <w:num w:numId="20" w16cid:durableId="609750760">
    <w:abstractNumId w:val="7"/>
  </w:num>
  <w:num w:numId="21" w16cid:durableId="1666207408">
    <w:abstractNumId w:val="7"/>
  </w:num>
  <w:num w:numId="22" w16cid:durableId="2085836620">
    <w:abstractNumId w:val="7"/>
  </w:num>
  <w:num w:numId="23" w16cid:durableId="2111971236">
    <w:abstractNumId w:val="0"/>
  </w:num>
  <w:num w:numId="24" w16cid:durableId="8782008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07"/>
    <w:rsid w:val="00001BC5"/>
    <w:rsid w:val="00001CF0"/>
    <w:rsid w:val="00003377"/>
    <w:rsid w:val="00004548"/>
    <w:rsid w:val="00004ABB"/>
    <w:rsid w:val="000055CB"/>
    <w:rsid w:val="0000604B"/>
    <w:rsid w:val="000069B8"/>
    <w:rsid w:val="00007686"/>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4AF"/>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08C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3A3A"/>
    <w:rsid w:val="000A66AD"/>
    <w:rsid w:val="000A7369"/>
    <w:rsid w:val="000A78C9"/>
    <w:rsid w:val="000A7E4C"/>
    <w:rsid w:val="000B3714"/>
    <w:rsid w:val="000B4F36"/>
    <w:rsid w:val="000B519C"/>
    <w:rsid w:val="000B55A3"/>
    <w:rsid w:val="000B7848"/>
    <w:rsid w:val="000B794E"/>
    <w:rsid w:val="000C02D3"/>
    <w:rsid w:val="000C0DE6"/>
    <w:rsid w:val="000C1B18"/>
    <w:rsid w:val="000C528C"/>
    <w:rsid w:val="000C64CE"/>
    <w:rsid w:val="000C6B13"/>
    <w:rsid w:val="000C78A3"/>
    <w:rsid w:val="000C7B7D"/>
    <w:rsid w:val="000D01B6"/>
    <w:rsid w:val="000D18CC"/>
    <w:rsid w:val="000D3E29"/>
    <w:rsid w:val="000D4AA5"/>
    <w:rsid w:val="000D4E8E"/>
    <w:rsid w:val="000D5377"/>
    <w:rsid w:val="000D6923"/>
    <w:rsid w:val="000D6AEF"/>
    <w:rsid w:val="000D77D9"/>
    <w:rsid w:val="000D7C3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84C"/>
    <w:rsid w:val="001026B8"/>
    <w:rsid w:val="001033DE"/>
    <w:rsid w:val="00104F54"/>
    <w:rsid w:val="001051C7"/>
    <w:rsid w:val="001063E0"/>
    <w:rsid w:val="00106427"/>
    <w:rsid w:val="00107216"/>
    <w:rsid w:val="0011397E"/>
    <w:rsid w:val="00114072"/>
    <w:rsid w:val="001142A3"/>
    <w:rsid w:val="001148A1"/>
    <w:rsid w:val="0011592D"/>
    <w:rsid w:val="00117566"/>
    <w:rsid w:val="00117957"/>
    <w:rsid w:val="00120EAF"/>
    <w:rsid w:val="001211DF"/>
    <w:rsid w:val="001227DB"/>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48AB"/>
    <w:rsid w:val="00175B38"/>
    <w:rsid w:val="0017688C"/>
    <w:rsid w:val="00177174"/>
    <w:rsid w:val="001771E0"/>
    <w:rsid w:val="0017737E"/>
    <w:rsid w:val="001779F0"/>
    <w:rsid w:val="00182D9D"/>
    <w:rsid w:val="0018406E"/>
    <w:rsid w:val="00184E69"/>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B7D95"/>
    <w:rsid w:val="001C0AC9"/>
    <w:rsid w:val="001C1ADB"/>
    <w:rsid w:val="001C1F26"/>
    <w:rsid w:val="001C333B"/>
    <w:rsid w:val="001C64EB"/>
    <w:rsid w:val="001C7FF0"/>
    <w:rsid w:val="001D000E"/>
    <w:rsid w:val="001D07F0"/>
    <w:rsid w:val="001D0850"/>
    <w:rsid w:val="001D1973"/>
    <w:rsid w:val="001D2DC4"/>
    <w:rsid w:val="001D40AC"/>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553"/>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AD2"/>
    <w:rsid w:val="00206CC9"/>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A42"/>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F95"/>
    <w:rsid w:val="00262DF0"/>
    <w:rsid w:val="00263CC7"/>
    <w:rsid w:val="00264504"/>
    <w:rsid w:val="0026458C"/>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4007"/>
    <w:rsid w:val="00274EAE"/>
    <w:rsid w:val="0027613D"/>
    <w:rsid w:val="002771FB"/>
    <w:rsid w:val="0027728F"/>
    <w:rsid w:val="002803B0"/>
    <w:rsid w:val="00283A39"/>
    <w:rsid w:val="00284065"/>
    <w:rsid w:val="00285CC0"/>
    <w:rsid w:val="002911DB"/>
    <w:rsid w:val="00291F63"/>
    <w:rsid w:val="002947EF"/>
    <w:rsid w:val="00294846"/>
    <w:rsid w:val="0029575D"/>
    <w:rsid w:val="00296018"/>
    <w:rsid w:val="00296346"/>
    <w:rsid w:val="00296513"/>
    <w:rsid w:val="0029684F"/>
    <w:rsid w:val="00296BBB"/>
    <w:rsid w:val="00296E5D"/>
    <w:rsid w:val="002A00B1"/>
    <w:rsid w:val="002A03EE"/>
    <w:rsid w:val="002A0962"/>
    <w:rsid w:val="002A0BE9"/>
    <w:rsid w:val="002A0D5F"/>
    <w:rsid w:val="002A1B61"/>
    <w:rsid w:val="002A2685"/>
    <w:rsid w:val="002A2835"/>
    <w:rsid w:val="002A3422"/>
    <w:rsid w:val="002A36FB"/>
    <w:rsid w:val="002A4028"/>
    <w:rsid w:val="002A6711"/>
    <w:rsid w:val="002A748D"/>
    <w:rsid w:val="002A7E7C"/>
    <w:rsid w:val="002B17F0"/>
    <w:rsid w:val="002B46DC"/>
    <w:rsid w:val="002B4783"/>
    <w:rsid w:val="002B4DE1"/>
    <w:rsid w:val="002B4F53"/>
    <w:rsid w:val="002B6126"/>
    <w:rsid w:val="002B6750"/>
    <w:rsid w:val="002B7536"/>
    <w:rsid w:val="002B7682"/>
    <w:rsid w:val="002B795B"/>
    <w:rsid w:val="002C07D7"/>
    <w:rsid w:val="002C0833"/>
    <w:rsid w:val="002C0D4B"/>
    <w:rsid w:val="002C3037"/>
    <w:rsid w:val="002C311D"/>
    <w:rsid w:val="002C33C5"/>
    <w:rsid w:val="002C3E60"/>
    <w:rsid w:val="002C56FE"/>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C6C"/>
    <w:rsid w:val="002F1F09"/>
    <w:rsid w:val="002F20B3"/>
    <w:rsid w:val="002F23B3"/>
    <w:rsid w:val="002F246B"/>
    <w:rsid w:val="002F428F"/>
    <w:rsid w:val="002F700A"/>
    <w:rsid w:val="002F75BC"/>
    <w:rsid w:val="002F77AA"/>
    <w:rsid w:val="002F7E95"/>
    <w:rsid w:val="0030000D"/>
    <w:rsid w:val="003017B9"/>
    <w:rsid w:val="00301A79"/>
    <w:rsid w:val="00302A20"/>
    <w:rsid w:val="00302ACC"/>
    <w:rsid w:val="00303B04"/>
    <w:rsid w:val="00304A17"/>
    <w:rsid w:val="00306E72"/>
    <w:rsid w:val="00306FF5"/>
    <w:rsid w:val="00311115"/>
    <w:rsid w:val="00311AB8"/>
    <w:rsid w:val="00312331"/>
    <w:rsid w:val="00312397"/>
    <w:rsid w:val="0031609E"/>
    <w:rsid w:val="0031631B"/>
    <w:rsid w:val="00317268"/>
    <w:rsid w:val="00320CE0"/>
    <w:rsid w:val="00322DB2"/>
    <w:rsid w:val="00322F9C"/>
    <w:rsid w:val="00324284"/>
    <w:rsid w:val="00324952"/>
    <w:rsid w:val="00325776"/>
    <w:rsid w:val="00330223"/>
    <w:rsid w:val="0033242C"/>
    <w:rsid w:val="00332751"/>
    <w:rsid w:val="00332DE1"/>
    <w:rsid w:val="0033389E"/>
    <w:rsid w:val="003346A0"/>
    <w:rsid w:val="00334CC0"/>
    <w:rsid w:val="00335C18"/>
    <w:rsid w:val="00336366"/>
    <w:rsid w:val="00336DA8"/>
    <w:rsid w:val="0034112C"/>
    <w:rsid w:val="00342056"/>
    <w:rsid w:val="0034270A"/>
    <w:rsid w:val="00342ADB"/>
    <w:rsid w:val="00343FEB"/>
    <w:rsid w:val="0034539C"/>
    <w:rsid w:val="003465C1"/>
    <w:rsid w:val="0035101F"/>
    <w:rsid w:val="00351359"/>
    <w:rsid w:val="00352441"/>
    <w:rsid w:val="003527AB"/>
    <w:rsid w:val="003528D0"/>
    <w:rsid w:val="0035325B"/>
    <w:rsid w:val="00356AAE"/>
    <w:rsid w:val="00356C98"/>
    <w:rsid w:val="00360997"/>
    <w:rsid w:val="00360CBA"/>
    <w:rsid w:val="0036182D"/>
    <w:rsid w:val="0036353C"/>
    <w:rsid w:val="0036366F"/>
    <w:rsid w:val="00364C1E"/>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0537"/>
    <w:rsid w:val="003822F0"/>
    <w:rsid w:val="00383C13"/>
    <w:rsid w:val="00384DB7"/>
    <w:rsid w:val="003856D6"/>
    <w:rsid w:val="00385980"/>
    <w:rsid w:val="00385B8F"/>
    <w:rsid w:val="0038734C"/>
    <w:rsid w:val="00387434"/>
    <w:rsid w:val="0038771C"/>
    <w:rsid w:val="00390366"/>
    <w:rsid w:val="00390CC8"/>
    <w:rsid w:val="0039122B"/>
    <w:rsid w:val="00392757"/>
    <w:rsid w:val="003A0135"/>
    <w:rsid w:val="003A0679"/>
    <w:rsid w:val="003A2EFE"/>
    <w:rsid w:val="003A4060"/>
    <w:rsid w:val="003A4276"/>
    <w:rsid w:val="003A4686"/>
    <w:rsid w:val="003A46E2"/>
    <w:rsid w:val="003A55C6"/>
    <w:rsid w:val="003A6E45"/>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4674"/>
    <w:rsid w:val="003C6EA5"/>
    <w:rsid w:val="003D1EA7"/>
    <w:rsid w:val="003D26E2"/>
    <w:rsid w:val="003D3575"/>
    <w:rsid w:val="003D35F3"/>
    <w:rsid w:val="003D3A77"/>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2FC"/>
    <w:rsid w:val="003F15EA"/>
    <w:rsid w:val="003F2D5E"/>
    <w:rsid w:val="003F3838"/>
    <w:rsid w:val="003F3D61"/>
    <w:rsid w:val="003F3F51"/>
    <w:rsid w:val="003F4556"/>
    <w:rsid w:val="003F56B6"/>
    <w:rsid w:val="003F5774"/>
    <w:rsid w:val="003F6A33"/>
    <w:rsid w:val="003F6C1F"/>
    <w:rsid w:val="003F73C2"/>
    <w:rsid w:val="003F791E"/>
    <w:rsid w:val="003F7E06"/>
    <w:rsid w:val="00400175"/>
    <w:rsid w:val="0040116B"/>
    <w:rsid w:val="004012E1"/>
    <w:rsid w:val="0040158A"/>
    <w:rsid w:val="00401D05"/>
    <w:rsid w:val="004029D7"/>
    <w:rsid w:val="0040308C"/>
    <w:rsid w:val="00404F39"/>
    <w:rsid w:val="0040686A"/>
    <w:rsid w:val="00407073"/>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26C2E"/>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20B"/>
    <w:rsid w:val="0049065B"/>
    <w:rsid w:val="00490908"/>
    <w:rsid w:val="00492693"/>
    <w:rsid w:val="00492864"/>
    <w:rsid w:val="0049374E"/>
    <w:rsid w:val="00494C38"/>
    <w:rsid w:val="004A11D4"/>
    <w:rsid w:val="004A40F0"/>
    <w:rsid w:val="004A4DD1"/>
    <w:rsid w:val="004A4EF3"/>
    <w:rsid w:val="004A5E97"/>
    <w:rsid w:val="004A7544"/>
    <w:rsid w:val="004B1ACC"/>
    <w:rsid w:val="004B20C4"/>
    <w:rsid w:val="004B21D1"/>
    <w:rsid w:val="004B271E"/>
    <w:rsid w:val="004B338E"/>
    <w:rsid w:val="004B3546"/>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473E"/>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5001B0"/>
    <w:rsid w:val="00500C6B"/>
    <w:rsid w:val="005022E7"/>
    <w:rsid w:val="00503815"/>
    <w:rsid w:val="00503B81"/>
    <w:rsid w:val="00504565"/>
    <w:rsid w:val="00505027"/>
    <w:rsid w:val="00512087"/>
    <w:rsid w:val="005120E9"/>
    <w:rsid w:val="00512F3C"/>
    <w:rsid w:val="00513AEE"/>
    <w:rsid w:val="005167BA"/>
    <w:rsid w:val="00517A61"/>
    <w:rsid w:val="00520714"/>
    <w:rsid w:val="00521246"/>
    <w:rsid w:val="00521A02"/>
    <w:rsid w:val="00521BC7"/>
    <w:rsid w:val="00523635"/>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5F5E"/>
    <w:rsid w:val="00536A0A"/>
    <w:rsid w:val="00540D7C"/>
    <w:rsid w:val="00542119"/>
    <w:rsid w:val="0054343A"/>
    <w:rsid w:val="00545D01"/>
    <w:rsid w:val="005463DA"/>
    <w:rsid w:val="005464BE"/>
    <w:rsid w:val="0054736F"/>
    <w:rsid w:val="00547B35"/>
    <w:rsid w:val="00551756"/>
    <w:rsid w:val="00552238"/>
    <w:rsid w:val="005526CD"/>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1EBC"/>
    <w:rsid w:val="005729A2"/>
    <w:rsid w:val="00572FE0"/>
    <w:rsid w:val="00574575"/>
    <w:rsid w:val="00577D43"/>
    <w:rsid w:val="00580329"/>
    <w:rsid w:val="0058269B"/>
    <w:rsid w:val="0058283D"/>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974E9"/>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209E"/>
    <w:rsid w:val="005F4CF0"/>
    <w:rsid w:val="005F615D"/>
    <w:rsid w:val="005F794B"/>
    <w:rsid w:val="005F7C17"/>
    <w:rsid w:val="00602564"/>
    <w:rsid w:val="006034EB"/>
    <w:rsid w:val="00603F3E"/>
    <w:rsid w:val="006040E2"/>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3FA7"/>
    <w:rsid w:val="0063429F"/>
    <w:rsid w:val="0063449E"/>
    <w:rsid w:val="00634EA8"/>
    <w:rsid w:val="006357DD"/>
    <w:rsid w:val="00637821"/>
    <w:rsid w:val="00637C33"/>
    <w:rsid w:val="006402D9"/>
    <w:rsid w:val="006410BC"/>
    <w:rsid w:val="00641F00"/>
    <w:rsid w:val="006431E0"/>
    <w:rsid w:val="00643697"/>
    <w:rsid w:val="00644F2B"/>
    <w:rsid w:val="00645AC1"/>
    <w:rsid w:val="00645FAF"/>
    <w:rsid w:val="00650E37"/>
    <w:rsid w:val="006525E2"/>
    <w:rsid w:val="00653B14"/>
    <w:rsid w:val="00657B8E"/>
    <w:rsid w:val="006606CC"/>
    <w:rsid w:val="00660C73"/>
    <w:rsid w:val="0066206A"/>
    <w:rsid w:val="00662E7C"/>
    <w:rsid w:val="00664A5E"/>
    <w:rsid w:val="0066508A"/>
    <w:rsid w:val="00665829"/>
    <w:rsid w:val="00665C50"/>
    <w:rsid w:val="0067097D"/>
    <w:rsid w:val="00671698"/>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477E"/>
    <w:rsid w:val="006949EE"/>
    <w:rsid w:val="00695A92"/>
    <w:rsid w:val="006962FC"/>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E60"/>
    <w:rsid w:val="006C51A3"/>
    <w:rsid w:val="006C5999"/>
    <w:rsid w:val="006C63B9"/>
    <w:rsid w:val="006C69D9"/>
    <w:rsid w:val="006C6B01"/>
    <w:rsid w:val="006C6B74"/>
    <w:rsid w:val="006C734D"/>
    <w:rsid w:val="006D003C"/>
    <w:rsid w:val="006D04E2"/>
    <w:rsid w:val="006D0E58"/>
    <w:rsid w:val="006D0F42"/>
    <w:rsid w:val="006D29A7"/>
    <w:rsid w:val="006D498E"/>
    <w:rsid w:val="006D628A"/>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6F0D"/>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2EF9"/>
    <w:rsid w:val="0073301A"/>
    <w:rsid w:val="007338D1"/>
    <w:rsid w:val="00733AAE"/>
    <w:rsid w:val="00734DBF"/>
    <w:rsid w:val="0073540C"/>
    <w:rsid w:val="007354BB"/>
    <w:rsid w:val="0073582A"/>
    <w:rsid w:val="00737166"/>
    <w:rsid w:val="007374A0"/>
    <w:rsid w:val="00737D36"/>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495"/>
    <w:rsid w:val="00760536"/>
    <w:rsid w:val="0076067C"/>
    <w:rsid w:val="00760A2E"/>
    <w:rsid w:val="0076120C"/>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714"/>
    <w:rsid w:val="00785A32"/>
    <w:rsid w:val="00785AF5"/>
    <w:rsid w:val="00785CF5"/>
    <w:rsid w:val="00785DE4"/>
    <w:rsid w:val="00791F2B"/>
    <w:rsid w:val="007936CD"/>
    <w:rsid w:val="00794516"/>
    <w:rsid w:val="00794726"/>
    <w:rsid w:val="00795CD3"/>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57F8"/>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6E6F"/>
    <w:rsid w:val="007D7542"/>
    <w:rsid w:val="007E17CF"/>
    <w:rsid w:val="007E2BA4"/>
    <w:rsid w:val="007E328E"/>
    <w:rsid w:val="007E5038"/>
    <w:rsid w:val="007E7F20"/>
    <w:rsid w:val="007F006D"/>
    <w:rsid w:val="007F06F9"/>
    <w:rsid w:val="007F0FAC"/>
    <w:rsid w:val="007F18DA"/>
    <w:rsid w:val="007F325E"/>
    <w:rsid w:val="007F47FD"/>
    <w:rsid w:val="007F47FE"/>
    <w:rsid w:val="007F48DA"/>
    <w:rsid w:val="007F50D6"/>
    <w:rsid w:val="007F5503"/>
    <w:rsid w:val="007F5FDF"/>
    <w:rsid w:val="007F6ADA"/>
    <w:rsid w:val="007F7234"/>
    <w:rsid w:val="007F7663"/>
    <w:rsid w:val="00801D86"/>
    <w:rsid w:val="00802221"/>
    <w:rsid w:val="00802ABE"/>
    <w:rsid w:val="008041F7"/>
    <w:rsid w:val="0080542B"/>
    <w:rsid w:val="00805701"/>
    <w:rsid w:val="00806B80"/>
    <w:rsid w:val="00807F5D"/>
    <w:rsid w:val="00811CBB"/>
    <w:rsid w:val="0081215D"/>
    <w:rsid w:val="008123FB"/>
    <w:rsid w:val="0081244B"/>
    <w:rsid w:val="008124CA"/>
    <w:rsid w:val="00814952"/>
    <w:rsid w:val="00814B22"/>
    <w:rsid w:val="00816B83"/>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35842"/>
    <w:rsid w:val="00840D02"/>
    <w:rsid w:val="008448CC"/>
    <w:rsid w:val="00844DAB"/>
    <w:rsid w:val="00844DF8"/>
    <w:rsid w:val="00845C4D"/>
    <w:rsid w:val="00845CB3"/>
    <w:rsid w:val="008462AF"/>
    <w:rsid w:val="00847511"/>
    <w:rsid w:val="0085163B"/>
    <w:rsid w:val="008517D0"/>
    <w:rsid w:val="008517F8"/>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46E5"/>
    <w:rsid w:val="0088536B"/>
    <w:rsid w:val="00885D4F"/>
    <w:rsid w:val="00885D6C"/>
    <w:rsid w:val="0088642A"/>
    <w:rsid w:val="00887244"/>
    <w:rsid w:val="00892F46"/>
    <w:rsid w:val="00894BB5"/>
    <w:rsid w:val="00896DE2"/>
    <w:rsid w:val="008A07AA"/>
    <w:rsid w:val="008A1CE2"/>
    <w:rsid w:val="008A300F"/>
    <w:rsid w:val="008A31DE"/>
    <w:rsid w:val="008A40BD"/>
    <w:rsid w:val="008A46C0"/>
    <w:rsid w:val="008A6E1B"/>
    <w:rsid w:val="008A71BE"/>
    <w:rsid w:val="008A7951"/>
    <w:rsid w:val="008A7D33"/>
    <w:rsid w:val="008A7D3F"/>
    <w:rsid w:val="008B1D51"/>
    <w:rsid w:val="008B2DC5"/>
    <w:rsid w:val="008B4681"/>
    <w:rsid w:val="008B6B0B"/>
    <w:rsid w:val="008B71CF"/>
    <w:rsid w:val="008B78ED"/>
    <w:rsid w:val="008B7C33"/>
    <w:rsid w:val="008B7C47"/>
    <w:rsid w:val="008C1DBF"/>
    <w:rsid w:val="008C2690"/>
    <w:rsid w:val="008C3904"/>
    <w:rsid w:val="008C59A5"/>
    <w:rsid w:val="008C5ED3"/>
    <w:rsid w:val="008C70BE"/>
    <w:rsid w:val="008C70E0"/>
    <w:rsid w:val="008C7505"/>
    <w:rsid w:val="008C7962"/>
    <w:rsid w:val="008C7E7A"/>
    <w:rsid w:val="008D0D13"/>
    <w:rsid w:val="008D1BB5"/>
    <w:rsid w:val="008D3A9D"/>
    <w:rsid w:val="008D40DF"/>
    <w:rsid w:val="008D4CAB"/>
    <w:rsid w:val="008D6507"/>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0FD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4C27"/>
    <w:rsid w:val="009251C2"/>
    <w:rsid w:val="009261D8"/>
    <w:rsid w:val="009263DF"/>
    <w:rsid w:val="0092682C"/>
    <w:rsid w:val="00930272"/>
    <w:rsid w:val="00934215"/>
    <w:rsid w:val="00935A2D"/>
    <w:rsid w:val="009361EB"/>
    <w:rsid w:val="009370AB"/>
    <w:rsid w:val="00937422"/>
    <w:rsid w:val="00940F5E"/>
    <w:rsid w:val="0094160B"/>
    <w:rsid w:val="00941AD3"/>
    <w:rsid w:val="00941B06"/>
    <w:rsid w:val="009429C3"/>
    <w:rsid w:val="00943ADD"/>
    <w:rsid w:val="0094404F"/>
    <w:rsid w:val="0094513B"/>
    <w:rsid w:val="009455D9"/>
    <w:rsid w:val="009456E9"/>
    <w:rsid w:val="00946CE2"/>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0EE"/>
    <w:rsid w:val="00976FDA"/>
    <w:rsid w:val="009770C9"/>
    <w:rsid w:val="00977EE3"/>
    <w:rsid w:val="00981850"/>
    <w:rsid w:val="00982255"/>
    <w:rsid w:val="00982294"/>
    <w:rsid w:val="00984BAA"/>
    <w:rsid w:val="009907CB"/>
    <w:rsid w:val="00991856"/>
    <w:rsid w:val="00992AA2"/>
    <w:rsid w:val="009932E7"/>
    <w:rsid w:val="00993CFE"/>
    <w:rsid w:val="009944E3"/>
    <w:rsid w:val="00994739"/>
    <w:rsid w:val="00994899"/>
    <w:rsid w:val="00995572"/>
    <w:rsid w:val="009972A7"/>
    <w:rsid w:val="00997479"/>
    <w:rsid w:val="009A12FF"/>
    <w:rsid w:val="009A2139"/>
    <w:rsid w:val="009A2A84"/>
    <w:rsid w:val="009A324E"/>
    <w:rsid w:val="009A3BFB"/>
    <w:rsid w:val="009A4182"/>
    <w:rsid w:val="009A66AC"/>
    <w:rsid w:val="009A6826"/>
    <w:rsid w:val="009A6B23"/>
    <w:rsid w:val="009A6BFD"/>
    <w:rsid w:val="009A7545"/>
    <w:rsid w:val="009B0A53"/>
    <w:rsid w:val="009B11F3"/>
    <w:rsid w:val="009B1E78"/>
    <w:rsid w:val="009B66B4"/>
    <w:rsid w:val="009B704B"/>
    <w:rsid w:val="009B72FD"/>
    <w:rsid w:val="009B7A3B"/>
    <w:rsid w:val="009C05F4"/>
    <w:rsid w:val="009C2778"/>
    <w:rsid w:val="009C2D4B"/>
    <w:rsid w:val="009C4923"/>
    <w:rsid w:val="009C4974"/>
    <w:rsid w:val="009C5B31"/>
    <w:rsid w:val="009C5B77"/>
    <w:rsid w:val="009C61EF"/>
    <w:rsid w:val="009C7816"/>
    <w:rsid w:val="009D14BA"/>
    <w:rsid w:val="009D2449"/>
    <w:rsid w:val="009D3266"/>
    <w:rsid w:val="009D41DB"/>
    <w:rsid w:val="009D422B"/>
    <w:rsid w:val="009D446C"/>
    <w:rsid w:val="009D5273"/>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0F43"/>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2637"/>
    <w:rsid w:val="00A12972"/>
    <w:rsid w:val="00A15065"/>
    <w:rsid w:val="00A152C9"/>
    <w:rsid w:val="00A15CAC"/>
    <w:rsid w:val="00A16C4E"/>
    <w:rsid w:val="00A209BE"/>
    <w:rsid w:val="00A24846"/>
    <w:rsid w:val="00A27170"/>
    <w:rsid w:val="00A27E1A"/>
    <w:rsid w:val="00A301F6"/>
    <w:rsid w:val="00A3153F"/>
    <w:rsid w:val="00A324E6"/>
    <w:rsid w:val="00A33709"/>
    <w:rsid w:val="00A33749"/>
    <w:rsid w:val="00A33906"/>
    <w:rsid w:val="00A36301"/>
    <w:rsid w:val="00A36543"/>
    <w:rsid w:val="00A36A2B"/>
    <w:rsid w:val="00A40190"/>
    <w:rsid w:val="00A4149B"/>
    <w:rsid w:val="00A422D6"/>
    <w:rsid w:val="00A42BAF"/>
    <w:rsid w:val="00A465D6"/>
    <w:rsid w:val="00A46836"/>
    <w:rsid w:val="00A46D96"/>
    <w:rsid w:val="00A47D09"/>
    <w:rsid w:val="00A51F2C"/>
    <w:rsid w:val="00A52AD8"/>
    <w:rsid w:val="00A53DD6"/>
    <w:rsid w:val="00A548A2"/>
    <w:rsid w:val="00A565E1"/>
    <w:rsid w:val="00A5742A"/>
    <w:rsid w:val="00A57B4C"/>
    <w:rsid w:val="00A60082"/>
    <w:rsid w:val="00A60854"/>
    <w:rsid w:val="00A60C6B"/>
    <w:rsid w:val="00A60CD8"/>
    <w:rsid w:val="00A614AD"/>
    <w:rsid w:val="00A61648"/>
    <w:rsid w:val="00A61C24"/>
    <w:rsid w:val="00A6295D"/>
    <w:rsid w:val="00A62EEE"/>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87BEF"/>
    <w:rsid w:val="00A90B24"/>
    <w:rsid w:val="00A90B4A"/>
    <w:rsid w:val="00A92264"/>
    <w:rsid w:val="00A92825"/>
    <w:rsid w:val="00A92DED"/>
    <w:rsid w:val="00A9373B"/>
    <w:rsid w:val="00A94065"/>
    <w:rsid w:val="00A94AD9"/>
    <w:rsid w:val="00A9527C"/>
    <w:rsid w:val="00A966F5"/>
    <w:rsid w:val="00A9689F"/>
    <w:rsid w:val="00A96B11"/>
    <w:rsid w:val="00A97A08"/>
    <w:rsid w:val="00A97DBF"/>
    <w:rsid w:val="00AA06A3"/>
    <w:rsid w:val="00AA1DCF"/>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BD5"/>
    <w:rsid w:val="00AB5D90"/>
    <w:rsid w:val="00AB7D3F"/>
    <w:rsid w:val="00AC20B1"/>
    <w:rsid w:val="00AC2CBD"/>
    <w:rsid w:val="00AC3F87"/>
    <w:rsid w:val="00AC79D3"/>
    <w:rsid w:val="00AC7B48"/>
    <w:rsid w:val="00AD1223"/>
    <w:rsid w:val="00AD1EE1"/>
    <w:rsid w:val="00AD33B9"/>
    <w:rsid w:val="00AD3D23"/>
    <w:rsid w:val="00AD3FA6"/>
    <w:rsid w:val="00AD4384"/>
    <w:rsid w:val="00AD4EEC"/>
    <w:rsid w:val="00AD6A5B"/>
    <w:rsid w:val="00AD6CEF"/>
    <w:rsid w:val="00AD7E3D"/>
    <w:rsid w:val="00AE0DA6"/>
    <w:rsid w:val="00AE1579"/>
    <w:rsid w:val="00AE1EC4"/>
    <w:rsid w:val="00AE2655"/>
    <w:rsid w:val="00AE3D30"/>
    <w:rsid w:val="00AE7D14"/>
    <w:rsid w:val="00AF1BFC"/>
    <w:rsid w:val="00AF1D7A"/>
    <w:rsid w:val="00AF2EE4"/>
    <w:rsid w:val="00AF4097"/>
    <w:rsid w:val="00AF5E2C"/>
    <w:rsid w:val="00B0092C"/>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05A8"/>
    <w:rsid w:val="00B41753"/>
    <w:rsid w:val="00B418AF"/>
    <w:rsid w:val="00B42DA3"/>
    <w:rsid w:val="00B43E3B"/>
    <w:rsid w:val="00B44721"/>
    <w:rsid w:val="00B44862"/>
    <w:rsid w:val="00B450F3"/>
    <w:rsid w:val="00B45678"/>
    <w:rsid w:val="00B45A7A"/>
    <w:rsid w:val="00B469D8"/>
    <w:rsid w:val="00B5207E"/>
    <w:rsid w:val="00B521A6"/>
    <w:rsid w:val="00B52FF5"/>
    <w:rsid w:val="00B533FA"/>
    <w:rsid w:val="00B541A1"/>
    <w:rsid w:val="00B55482"/>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0E18"/>
    <w:rsid w:val="00B71065"/>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5545"/>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14A"/>
    <w:rsid w:val="00BD37E2"/>
    <w:rsid w:val="00BD5C6D"/>
    <w:rsid w:val="00BE468C"/>
    <w:rsid w:val="00BE472D"/>
    <w:rsid w:val="00BE58C5"/>
    <w:rsid w:val="00BE5D35"/>
    <w:rsid w:val="00BF02F0"/>
    <w:rsid w:val="00BF0B33"/>
    <w:rsid w:val="00BF10C5"/>
    <w:rsid w:val="00BF1A3C"/>
    <w:rsid w:val="00BF27FE"/>
    <w:rsid w:val="00BF28DB"/>
    <w:rsid w:val="00BF2BF9"/>
    <w:rsid w:val="00BF4B60"/>
    <w:rsid w:val="00BF5A79"/>
    <w:rsid w:val="00BF6AE7"/>
    <w:rsid w:val="00BF7575"/>
    <w:rsid w:val="00C0071A"/>
    <w:rsid w:val="00C0080B"/>
    <w:rsid w:val="00C00B7E"/>
    <w:rsid w:val="00C00FEA"/>
    <w:rsid w:val="00C02998"/>
    <w:rsid w:val="00C03397"/>
    <w:rsid w:val="00C042B7"/>
    <w:rsid w:val="00C04C75"/>
    <w:rsid w:val="00C050EB"/>
    <w:rsid w:val="00C052F7"/>
    <w:rsid w:val="00C056FF"/>
    <w:rsid w:val="00C05B09"/>
    <w:rsid w:val="00C066C6"/>
    <w:rsid w:val="00C079C1"/>
    <w:rsid w:val="00C10B22"/>
    <w:rsid w:val="00C11EF0"/>
    <w:rsid w:val="00C129EB"/>
    <w:rsid w:val="00C161B9"/>
    <w:rsid w:val="00C16905"/>
    <w:rsid w:val="00C16CFB"/>
    <w:rsid w:val="00C16D31"/>
    <w:rsid w:val="00C217AA"/>
    <w:rsid w:val="00C217E4"/>
    <w:rsid w:val="00C224D4"/>
    <w:rsid w:val="00C22B2E"/>
    <w:rsid w:val="00C22C9F"/>
    <w:rsid w:val="00C24C50"/>
    <w:rsid w:val="00C24DA7"/>
    <w:rsid w:val="00C2563D"/>
    <w:rsid w:val="00C26541"/>
    <w:rsid w:val="00C30C39"/>
    <w:rsid w:val="00C30D2E"/>
    <w:rsid w:val="00C32A9B"/>
    <w:rsid w:val="00C32D95"/>
    <w:rsid w:val="00C340BA"/>
    <w:rsid w:val="00C348EE"/>
    <w:rsid w:val="00C34A31"/>
    <w:rsid w:val="00C351DF"/>
    <w:rsid w:val="00C3637C"/>
    <w:rsid w:val="00C412EC"/>
    <w:rsid w:val="00C4286A"/>
    <w:rsid w:val="00C43112"/>
    <w:rsid w:val="00C449A6"/>
    <w:rsid w:val="00C44C6B"/>
    <w:rsid w:val="00C46C51"/>
    <w:rsid w:val="00C4724E"/>
    <w:rsid w:val="00C472F0"/>
    <w:rsid w:val="00C4778B"/>
    <w:rsid w:val="00C47F55"/>
    <w:rsid w:val="00C47FB5"/>
    <w:rsid w:val="00C51348"/>
    <w:rsid w:val="00C52250"/>
    <w:rsid w:val="00C5225A"/>
    <w:rsid w:val="00C5458D"/>
    <w:rsid w:val="00C55689"/>
    <w:rsid w:val="00C564BA"/>
    <w:rsid w:val="00C60B4D"/>
    <w:rsid w:val="00C61661"/>
    <w:rsid w:val="00C61A37"/>
    <w:rsid w:val="00C65324"/>
    <w:rsid w:val="00C65617"/>
    <w:rsid w:val="00C67EA5"/>
    <w:rsid w:val="00C71620"/>
    <w:rsid w:val="00C71ACF"/>
    <w:rsid w:val="00C72296"/>
    <w:rsid w:val="00C736E8"/>
    <w:rsid w:val="00C73950"/>
    <w:rsid w:val="00C73EC7"/>
    <w:rsid w:val="00C74CD4"/>
    <w:rsid w:val="00C74D21"/>
    <w:rsid w:val="00C74D52"/>
    <w:rsid w:val="00C74D8C"/>
    <w:rsid w:val="00C75BF5"/>
    <w:rsid w:val="00C77384"/>
    <w:rsid w:val="00C80797"/>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36"/>
    <w:rsid w:val="00CB0842"/>
    <w:rsid w:val="00CB0E8C"/>
    <w:rsid w:val="00CB1F8E"/>
    <w:rsid w:val="00CB2CEF"/>
    <w:rsid w:val="00CB2F30"/>
    <w:rsid w:val="00CB473B"/>
    <w:rsid w:val="00CB6DE9"/>
    <w:rsid w:val="00CB7662"/>
    <w:rsid w:val="00CC0DB7"/>
    <w:rsid w:val="00CC2E4A"/>
    <w:rsid w:val="00CC3E66"/>
    <w:rsid w:val="00CC457F"/>
    <w:rsid w:val="00CC4590"/>
    <w:rsid w:val="00CC545D"/>
    <w:rsid w:val="00CC56F1"/>
    <w:rsid w:val="00CC61FD"/>
    <w:rsid w:val="00CC71B0"/>
    <w:rsid w:val="00CD124D"/>
    <w:rsid w:val="00CD2203"/>
    <w:rsid w:val="00CD5490"/>
    <w:rsid w:val="00CD575E"/>
    <w:rsid w:val="00CD622C"/>
    <w:rsid w:val="00CD64E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8F8"/>
    <w:rsid w:val="00CF3A16"/>
    <w:rsid w:val="00CF3FFB"/>
    <w:rsid w:val="00CF4222"/>
    <w:rsid w:val="00CF4E22"/>
    <w:rsid w:val="00CF517D"/>
    <w:rsid w:val="00CF53F9"/>
    <w:rsid w:val="00CF6ED4"/>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968"/>
    <w:rsid w:val="00D17E80"/>
    <w:rsid w:val="00D17FD2"/>
    <w:rsid w:val="00D21E57"/>
    <w:rsid w:val="00D22CA0"/>
    <w:rsid w:val="00D24691"/>
    <w:rsid w:val="00D24E5A"/>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202D"/>
    <w:rsid w:val="00D433DD"/>
    <w:rsid w:val="00D44B02"/>
    <w:rsid w:val="00D46374"/>
    <w:rsid w:val="00D4655D"/>
    <w:rsid w:val="00D46C97"/>
    <w:rsid w:val="00D47027"/>
    <w:rsid w:val="00D4707A"/>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0F0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6303"/>
    <w:rsid w:val="00DA6EBE"/>
    <w:rsid w:val="00DA7F0A"/>
    <w:rsid w:val="00DB116B"/>
    <w:rsid w:val="00DB265C"/>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23A7"/>
    <w:rsid w:val="00DE3469"/>
    <w:rsid w:val="00DE5A2F"/>
    <w:rsid w:val="00DE5E3A"/>
    <w:rsid w:val="00DE78E5"/>
    <w:rsid w:val="00DE79A8"/>
    <w:rsid w:val="00DF089E"/>
    <w:rsid w:val="00DF2552"/>
    <w:rsid w:val="00DF2DB3"/>
    <w:rsid w:val="00DF311D"/>
    <w:rsid w:val="00DF33F4"/>
    <w:rsid w:val="00DF3A45"/>
    <w:rsid w:val="00DF3D63"/>
    <w:rsid w:val="00DF5390"/>
    <w:rsid w:val="00DF58FF"/>
    <w:rsid w:val="00DF6F84"/>
    <w:rsid w:val="00DF76AC"/>
    <w:rsid w:val="00DF7C0A"/>
    <w:rsid w:val="00DF7EBA"/>
    <w:rsid w:val="00DF7F24"/>
    <w:rsid w:val="00E00FDA"/>
    <w:rsid w:val="00E01448"/>
    <w:rsid w:val="00E035ED"/>
    <w:rsid w:val="00E043AF"/>
    <w:rsid w:val="00E04B39"/>
    <w:rsid w:val="00E04C32"/>
    <w:rsid w:val="00E06B5E"/>
    <w:rsid w:val="00E07BFE"/>
    <w:rsid w:val="00E07D0B"/>
    <w:rsid w:val="00E11938"/>
    <w:rsid w:val="00E123E5"/>
    <w:rsid w:val="00E20F8E"/>
    <w:rsid w:val="00E213DF"/>
    <w:rsid w:val="00E27AB6"/>
    <w:rsid w:val="00E27DA9"/>
    <w:rsid w:val="00E3093C"/>
    <w:rsid w:val="00E318C1"/>
    <w:rsid w:val="00E31AD6"/>
    <w:rsid w:val="00E32ABD"/>
    <w:rsid w:val="00E338A3"/>
    <w:rsid w:val="00E36917"/>
    <w:rsid w:val="00E36C3B"/>
    <w:rsid w:val="00E37FF2"/>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62857"/>
    <w:rsid w:val="00E645BB"/>
    <w:rsid w:val="00E65A78"/>
    <w:rsid w:val="00E65B53"/>
    <w:rsid w:val="00E6657C"/>
    <w:rsid w:val="00E6691D"/>
    <w:rsid w:val="00E67103"/>
    <w:rsid w:val="00E67E10"/>
    <w:rsid w:val="00E7088D"/>
    <w:rsid w:val="00E72879"/>
    <w:rsid w:val="00E7491C"/>
    <w:rsid w:val="00E76401"/>
    <w:rsid w:val="00E776F7"/>
    <w:rsid w:val="00E80DA0"/>
    <w:rsid w:val="00E815AD"/>
    <w:rsid w:val="00E831CE"/>
    <w:rsid w:val="00E833E7"/>
    <w:rsid w:val="00E836B9"/>
    <w:rsid w:val="00E8462F"/>
    <w:rsid w:val="00E846C2"/>
    <w:rsid w:val="00E86AFC"/>
    <w:rsid w:val="00E9111C"/>
    <w:rsid w:val="00E92F62"/>
    <w:rsid w:val="00E95577"/>
    <w:rsid w:val="00E95D62"/>
    <w:rsid w:val="00E9746E"/>
    <w:rsid w:val="00E97922"/>
    <w:rsid w:val="00EA05E3"/>
    <w:rsid w:val="00EA197B"/>
    <w:rsid w:val="00EA23C6"/>
    <w:rsid w:val="00EA2557"/>
    <w:rsid w:val="00EA2992"/>
    <w:rsid w:val="00EA37FC"/>
    <w:rsid w:val="00EA3BBA"/>
    <w:rsid w:val="00EA46EC"/>
    <w:rsid w:val="00EA7337"/>
    <w:rsid w:val="00EA76DA"/>
    <w:rsid w:val="00EB117C"/>
    <w:rsid w:val="00EB1D73"/>
    <w:rsid w:val="00EB2BE6"/>
    <w:rsid w:val="00EB3344"/>
    <w:rsid w:val="00EB340C"/>
    <w:rsid w:val="00EB3FCD"/>
    <w:rsid w:val="00EB47E8"/>
    <w:rsid w:val="00EB4E03"/>
    <w:rsid w:val="00EB4E36"/>
    <w:rsid w:val="00EB5364"/>
    <w:rsid w:val="00EB59FF"/>
    <w:rsid w:val="00EB5C7C"/>
    <w:rsid w:val="00EB61E5"/>
    <w:rsid w:val="00EB68EC"/>
    <w:rsid w:val="00EB7194"/>
    <w:rsid w:val="00EC1914"/>
    <w:rsid w:val="00EC3004"/>
    <w:rsid w:val="00EC4170"/>
    <w:rsid w:val="00EC4702"/>
    <w:rsid w:val="00EC7D19"/>
    <w:rsid w:val="00ED087C"/>
    <w:rsid w:val="00ED0E56"/>
    <w:rsid w:val="00ED4A3E"/>
    <w:rsid w:val="00ED73C9"/>
    <w:rsid w:val="00EE077E"/>
    <w:rsid w:val="00EE2D3B"/>
    <w:rsid w:val="00EE3338"/>
    <w:rsid w:val="00EE3E31"/>
    <w:rsid w:val="00EE4B98"/>
    <w:rsid w:val="00EE50F6"/>
    <w:rsid w:val="00EE590A"/>
    <w:rsid w:val="00EE65FC"/>
    <w:rsid w:val="00EE7694"/>
    <w:rsid w:val="00EF0EF7"/>
    <w:rsid w:val="00EF1CB7"/>
    <w:rsid w:val="00EF276B"/>
    <w:rsid w:val="00EF2D38"/>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3A3B"/>
    <w:rsid w:val="00F16ACC"/>
    <w:rsid w:val="00F1771A"/>
    <w:rsid w:val="00F17A62"/>
    <w:rsid w:val="00F21994"/>
    <w:rsid w:val="00F23C21"/>
    <w:rsid w:val="00F23F2F"/>
    <w:rsid w:val="00F255AE"/>
    <w:rsid w:val="00F27D1E"/>
    <w:rsid w:val="00F30519"/>
    <w:rsid w:val="00F305E9"/>
    <w:rsid w:val="00F30745"/>
    <w:rsid w:val="00F30B15"/>
    <w:rsid w:val="00F31072"/>
    <w:rsid w:val="00F31268"/>
    <w:rsid w:val="00F3355E"/>
    <w:rsid w:val="00F34169"/>
    <w:rsid w:val="00F352AE"/>
    <w:rsid w:val="00F35D17"/>
    <w:rsid w:val="00F362BF"/>
    <w:rsid w:val="00F36873"/>
    <w:rsid w:val="00F36C3D"/>
    <w:rsid w:val="00F3729D"/>
    <w:rsid w:val="00F37500"/>
    <w:rsid w:val="00F4014B"/>
    <w:rsid w:val="00F41DC2"/>
    <w:rsid w:val="00F4244B"/>
    <w:rsid w:val="00F4417F"/>
    <w:rsid w:val="00F448D5"/>
    <w:rsid w:val="00F44B06"/>
    <w:rsid w:val="00F456BB"/>
    <w:rsid w:val="00F45F87"/>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6C99"/>
    <w:rsid w:val="00F7711B"/>
    <w:rsid w:val="00F81281"/>
    <w:rsid w:val="00F8155B"/>
    <w:rsid w:val="00F829E1"/>
    <w:rsid w:val="00F82ECA"/>
    <w:rsid w:val="00F83753"/>
    <w:rsid w:val="00F83815"/>
    <w:rsid w:val="00F839A7"/>
    <w:rsid w:val="00F83B9F"/>
    <w:rsid w:val="00F85954"/>
    <w:rsid w:val="00F866AF"/>
    <w:rsid w:val="00F9097B"/>
    <w:rsid w:val="00F9098F"/>
    <w:rsid w:val="00F92709"/>
    <w:rsid w:val="00F92AD1"/>
    <w:rsid w:val="00F92EF9"/>
    <w:rsid w:val="00F93523"/>
    <w:rsid w:val="00F95FAF"/>
    <w:rsid w:val="00FA3ED4"/>
    <w:rsid w:val="00FA4295"/>
    <w:rsid w:val="00FA6056"/>
    <w:rsid w:val="00FA6D6C"/>
    <w:rsid w:val="00FA7C44"/>
    <w:rsid w:val="00FB03B5"/>
    <w:rsid w:val="00FB050F"/>
    <w:rsid w:val="00FB101F"/>
    <w:rsid w:val="00FB1F59"/>
    <w:rsid w:val="00FB2503"/>
    <w:rsid w:val="00FB3B44"/>
    <w:rsid w:val="00FB4831"/>
    <w:rsid w:val="00FB56FA"/>
    <w:rsid w:val="00FB6846"/>
    <w:rsid w:val="00FB6DCE"/>
    <w:rsid w:val="00FB6FFD"/>
    <w:rsid w:val="00FC1985"/>
    <w:rsid w:val="00FC1C90"/>
    <w:rsid w:val="00FC284B"/>
    <w:rsid w:val="00FC3069"/>
    <w:rsid w:val="00FC37EE"/>
    <w:rsid w:val="00FC3882"/>
    <w:rsid w:val="00FC60C9"/>
    <w:rsid w:val="00FD08BB"/>
    <w:rsid w:val="00FD0E73"/>
    <w:rsid w:val="00FD2DBA"/>
    <w:rsid w:val="00FD33BE"/>
    <w:rsid w:val="00FD3D1D"/>
    <w:rsid w:val="00FD42B1"/>
    <w:rsid w:val="00FD44C5"/>
    <w:rsid w:val="00FD4AD6"/>
    <w:rsid w:val="00FD5BC4"/>
    <w:rsid w:val="00FD5E74"/>
    <w:rsid w:val="00FD7249"/>
    <w:rsid w:val="00FD766A"/>
    <w:rsid w:val="00FE2AF4"/>
    <w:rsid w:val="00FE618E"/>
    <w:rsid w:val="00FE6A6D"/>
    <w:rsid w:val="00FE6E74"/>
    <w:rsid w:val="00FF00EC"/>
    <w:rsid w:val="00FF02CA"/>
    <w:rsid w:val="00FF143F"/>
    <w:rsid w:val="00FF20BB"/>
    <w:rsid w:val="00FF25A8"/>
    <w:rsid w:val="00FF264A"/>
    <w:rsid w:val="00FF3B6F"/>
    <w:rsid w:val="00FF4056"/>
    <w:rsid w:val="00FF53F8"/>
    <w:rsid w:val="00FF5411"/>
    <w:rsid w:val="00FF6793"/>
    <w:rsid w:val="00FF6D75"/>
    <w:rsid w:val="00FF6D79"/>
    <w:rsid w:val="00FF6EB5"/>
    <w:rsid w:val="00FF7056"/>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6D3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BulletLevel01BodySlide">
    <w:name w:val="ATA  Bullet Level 01 Body/Slide"/>
    <w:link w:val="ATABulletLevel01BodySlideChar"/>
    <w:uiPriority w:val="5"/>
    <w:qFormat/>
    <w:rsid w:val="007215D0"/>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paragraph" w:customStyle="1" w:styleId="ATABulletLevel02BodySlide">
    <w:name w:val="ATA  Bullet Level 02 Body/Slide"/>
    <w:link w:val="ATABulletLevel02BodySlideChar"/>
    <w:uiPriority w:val="6"/>
    <w:qFormat/>
    <w:rsid w:val="00EF276B"/>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EF276B"/>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locked/>
    <w:rsid w:val="006C63B9"/>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6C63B9"/>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16"/>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336366"/>
    <w:pPr>
      <w:tabs>
        <w:tab w:val="center" w:pos="4680"/>
        <w:tab w:val="right" w:pos="9360"/>
      </w:tabs>
    </w:pPr>
  </w:style>
  <w:style w:type="character" w:customStyle="1" w:styleId="HeaderChar">
    <w:name w:val="Header Char"/>
    <w:basedOn w:val="DefaultParagraphFont"/>
    <w:link w:val="Header"/>
    <w:rsid w:val="00336366"/>
  </w:style>
  <w:style w:type="paragraph" w:styleId="Footer">
    <w:name w:val="footer"/>
    <w:basedOn w:val="Normal"/>
    <w:link w:val="FooterChar"/>
    <w:uiPriority w:val="99"/>
    <w:unhideWhenUsed/>
    <w:locked/>
    <w:rsid w:val="00336366"/>
    <w:pPr>
      <w:tabs>
        <w:tab w:val="center" w:pos="4680"/>
        <w:tab w:val="right" w:pos="9360"/>
      </w:tabs>
    </w:pPr>
  </w:style>
  <w:style w:type="character" w:customStyle="1" w:styleId="FooterChar">
    <w:name w:val="Footer Char"/>
    <w:basedOn w:val="DefaultParagraphFont"/>
    <w:link w:val="Footer"/>
    <w:uiPriority w:val="99"/>
    <w:rsid w:val="00336366"/>
  </w:style>
  <w:style w:type="character" w:customStyle="1" w:styleId="ATAHeaderFooter">
    <w:name w:val="ATA Header/Footer"/>
    <w:basedOn w:val="DefaultParagraphFont"/>
    <w:uiPriority w:val="1"/>
    <w:qFormat/>
    <w:rsid w:val="00C05B09"/>
    <w:rPr>
      <w:rFonts w:ascii="Arial" w:hAnsi="Arial"/>
      <w:color w:val="262626" w:themeColor="text1" w:themeTint="D9"/>
      <w:sz w:val="18"/>
    </w:rPr>
  </w:style>
  <w:style w:type="paragraph" w:styleId="ListParagraph">
    <w:name w:val="List Paragraph"/>
    <w:basedOn w:val="Normal"/>
    <w:uiPriority w:val="34"/>
    <w:qFormat/>
    <w:locked/>
    <w:rsid w:val="00946CE2"/>
    <w:pPr>
      <w:ind w:left="720"/>
      <w:contextualSpacing/>
    </w:pPr>
  </w:style>
  <w:style w:type="character" w:customStyle="1" w:styleId="ATASlideFacNoteLevel01Char">
    <w:name w:val="ATA Slide/Fac Note Level 01 Char"/>
    <w:link w:val="ATASlideFacNoteLevel01"/>
    <w:locked/>
    <w:rsid w:val="00296346"/>
    <w:rPr>
      <w:color w:val="000000"/>
    </w:rPr>
  </w:style>
  <w:style w:type="paragraph" w:customStyle="1" w:styleId="ATASlideFacNoteLevel01">
    <w:name w:val="ATA Slide/Fac Note Level 01"/>
    <w:link w:val="ATASlideFacNoteLevel01Char"/>
    <w:qFormat/>
    <w:rsid w:val="00296346"/>
    <w:pPr>
      <w:ind w:left="360" w:right="72" w:hanging="288"/>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3723332">
      <w:bodyDiv w:val="1"/>
      <w:marLeft w:val="0"/>
      <w:marRight w:val="0"/>
      <w:marTop w:val="0"/>
      <w:marBottom w:val="0"/>
      <w:divBdr>
        <w:top w:val="none" w:sz="0" w:space="0" w:color="auto"/>
        <w:left w:val="none" w:sz="0" w:space="0" w:color="auto"/>
        <w:bottom w:val="none" w:sz="0" w:space="0" w:color="auto"/>
        <w:right w:val="none" w:sz="0" w:space="0" w:color="auto"/>
      </w:divBdr>
      <w:divsChild>
        <w:div w:id="510149943">
          <w:marLeft w:val="360"/>
          <w:marRight w:val="0"/>
          <w:marTop w:val="0"/>
          <w:marBottom w:val="40"/>
          <w:divBdr>
            <w:top w:val="none" w:sz="0" w:space="0" w:color="auto"/>
            <w:left w:val="none" w:sz="0" w:space="0" w:color="auto"/>
            <w:bottom w:val="none" w:sz="0" w:space="0" w:color="auto"/>
            <w:right w:val="none" w:sz="0" w:space="0" w:color="auto"/>
          </w:divBdr>
        </w:div>
      </w:divsChild>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c_Addenda-Handout-Case%20Studies-Exercis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475F2-9627-4888-BA83-D648ADED9028}"/>
</file>

<file path=customXml/itemProps2.xml><?xml version="1.0" encoding="utf-8"?>
<ds:datastoreItem xmlns:ds="http://schemas.openxmlformats.org/officeDocument/2006/customXml" ds:itemID="{94626FFF-EACC-4665-AA0C-1D4C0BDDE406}">
  <ds:schemaRefs>
    <ds:schemaRef ds:uri="http://schemas.openxmlformats.org/officeDocument/2006/bibliography"/>
  </ds:schemaRefs>
</ds:datastoreItem>
</file>

<file path=customXml/itemProps3.xml><?xml version="1.0" encoding="utf-8"?>
<ds:datastoreItem xmlns:ds="http://schemas.openxmlformats.org/officeDocument/2006/customXml" ds:itemID="{C967CFEE-62A0-4870-93CC-994B3AE3D35C}">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0b39b100-34c8-42a1-9ad6-b6ff7a1420fd"/>
    <ds:schemaRef ds:uri="67c3a874-3d5f-4ad1-9848-430308a3599e"/>
    <ds:schemaRef ds:uri="http://www.w3.org/XML/1998/namespace"/>
    <ds:schemaRef ds:uri="http://purl.org/dc/dcmitype/"/>
  </ds:schemaRefs>
</ds:datastoreItem>
</file>

<file path=customXml/itemProps4.xml><?xml version="1.0" encoding="utf-8"?>
<ds:datastoreItem xmlns:ds="http://schemas.openxmlformats.org/officeDocument/2006/customXml" ds:itemID="{F05FD6DB-FD00-444A-A571-1244F3D13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Template02c_Addenda-Handout-Case Studies-Exercises_vNO_FG-PG</Template>
  <TotalTime>0</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Module 10: Conducting an Initial Investigation</vt:lpstr>
    </vt:vector>
  </TitlesOfParts>
  <Manager/>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Conducting a n Investigation</dc:title>
  <dc:subject>Interdicting Terrorist Activities</dc:subject>
  <dc:creator/>
  <cp:keywords/>
  <cp:lastModifiedBy/>
  <cp:revision>1</cp:revision>
  <dcterms:created xsi:type="dcterms:W3CDTF">2020-09-10T23:50:00Z</dcterms:created>
  <dcterms:modified xsi:type="dcterms:W3CDTF">2023-03-24T15:41:00Z</dcterms:modified>
  <cp:category>Handout 9.1: Assessing a Crime Scene Activity</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2022-09-08T19:59:45Z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6f0c64cd-b9da-4a95-807b-c78e149e4085</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false</vt:bool>
  </property>
  <property fmtid="{D5CDD505-2E9C-101B-9397-08002B2CF9AE}" pid="12" name="DateDue">
    <vt:filetime>2023-03-29T04:00:00Z</vt:filetime>
  </property>
</Properties>
</file>