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44D00" w:rsidR="00EE7DFC" w:rsidP="00E80349" w:rsidRDefault="005E1655" w14:paraId="10F7921A" w14:textId="77777777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D6C289" wp14:editId="79F1E293">
            <wp:simplePos x="0" y="0"/>
            <wp:positionH relativeFrom="column">
              <wp:posOffset>5623560</wp:posOffset>
            </wp:positionH>
            <wp:positionV relativeFrom="paragraph">
              <wp:posOffset>-22860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Workbook 4.5</w:t>
      </w:r>
      <w:r w:rsidR="006C6419">
        <w:t xml:space="preserve">: </w:t>
      </w:r>
      <w:r w:rsidR="009D5E73">
        <w:t xml:space="preserve">Managing Challenging Participants </w:t>
      </w:r>
      <w:r w:rsidR="00585D07">
        <w:t xml:space="preserve">Activity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Tr="00E565AC" w14:paraId="485B83EA" w14:textId="77777777">
        <w:trPr>
          <w:cantSplit/>
        </w:trPr>
        <w:tc>
          <w:tcPr>
            <w:tcW w:w="1500" w:type="pct"/>
            <w:hideMark/>
          </w:tcPr>
          <w:p w:rsidR="00E565AC" w:rsidRDefault="00E565AC" w14:paraId="4FB3E2D4" w14:textId="77777777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:rsidR="00E565AC" w:rsidP="009D5E73" w:rsidRDefault="00E565AC" w14:paraId="2FBB6389" w14:textId="77777777">
            <w:pPr>
              <w:pStyle w:val="ATABody"/>
            </w:pPr>
            <w:r>
              <w:t xml:space="preserve">The purpose of this </w:t>
            </w:r>
            <w:r w:rsidR="00585D07">
              <w:t>activity</w:t>
            </w:r>
            <w:r>
              <w:t xml:space="preserve"> is to</w:t>
            </w:r>
            <w:r w:rsidR="009D5E73">
              <w:t xml:space="preserve"> identify strategies for managing challenging participants.</w:t>
            </w:r>
            <w:r>
              <w:t xml:space="preserve"> </w:t>
            </w:r>
          </w:p>
        </w:tc>
      </w:tr>
      <w:tr w:rsidR="00E565AC" w:rsidTr="00E565AC" w14:paraId="415A2592" w14:textId="77777777">
        <w:trPr>
          <w:cantSplit/>
        </w:trPr>
        <w:tc>
          <w:tcPr>
            <w:tcW w:w="1500" w:type="pct"/>
            <w:hideMark/>
          </w:tcPr>
          <w:p w:rsidR="00E565AC" w:rsidRDefault="00E565AC" w14:paraId="6B041C76" w14:textId="77777777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  <w:hideMark/>
          </w:tcPr>
          <w:p w:rsidRPr="009D5E73" w:rsidR="009D5E73" w:rsidP="00A92903" w:rsidRDefault="009D5E73" w14:paraId="5921E56F" w14:textId="77777777">
            <w:pPr>
              <w:pStyle w:val="ATABody"/>
              <w:rPr>
                <w:rStyle w:val="ATADirections"/>
              </w:rPr>
            </w:pPr>
            <w:r w:rsidRPr="009D5E73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15</w:t>
            </w:r>
            <w:r w:rsidRPr="009D5E73" w:rsidR="00E565AC">
              <w:t xml:space="preserve"> minutes </w:t>
            </w:r>
            <w:r w:rsidRPr="009D5E73">
              <w:t>(5-preparation</w:t>
            </w:r>
            <w:r w:rsidRPr="009D5E73" w:rsidR="00E565AC">
              <w:t xml:space="preserve">; </w:t>
            </w:r>
            <w:r w:rsidRPr="009D5E73">
              <w:t>10-discussion)</w:t>
            </w:r>
          </w:p>
        </w:tc>
      </w:tr>
      <w:tr w:rsidR="00E565AC" w:rsidTr="00E565AC" w14:paraId="3A65F8DD" w14:textId="77777777">
        <w:trPr>
          <w:cantSplit/>
        </w:trPr>
        <w:tc>
          <w:tcPr>
            <w:tcW w:w="1500" w:type="pct"/>
            <w:hideMark/>
          </w:tcPr>
          <w:p w:rsidR="00E565AC" w:rsidRDefault="00E565AC" w14:paraId="46BEBC42" w14:textId="77777777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  <w:hideMark/>
          </w:tcPr>
          <w:p w:rsidR="00E565AC" w:rsidP="00703680" w:rsidRDefault="009D5E73" w14:paraId="3E32C004" w14:textId="77777777">
            <w:pPr>
              <w:pStyle w:val="ATABody"/>
            </w:pPr>
            <w:r>
              <w:t xml:space="preserve">Individual </w:t>
            </w:r>
          </w:p>
        </w:tc>
      </w:tr>
      <w:tr w:rsidR="00E565AC" w:rsidTr="00585D07" w14:paraId="79608276" w14:textId="77777777">
        <w:trPr>
          <w:cantSplit/>
          <w:trHeight w:val="342"/>
        </w:trPr>
        <w:tc>
          <w:tcPr>
            <w:tcW w:w="1500" w:type="pct"/>
            <w:hideMark/>
          </w:tcPr>
          <w:p w:rsidR="00E565AC" w:rsidRDefault="00E565AC" w14:paraId="44C8A59B" w14:textId="77777777">
            <w:pPr>
              <w:pStyle w:val="ATABody"/>
              <w:rPr>
                <w:b/>
              </w:rPr>
            </w:pPr>
            <w:r>
              <w:rPr>
                <w:b/>
              </w:rPr>
              <w:t>Debrief:</w:t>
            </w:r>
          </w:p>
        </w:tc>
        <w:tc>
          <w:tcPr>
            <w:tcW w:w="3500" w:type="pct"/>
            <w:hideMark/>
          </w:tcPr>
          <w:p w:rsidR="00E565AC" w:rsidP="009D5E73" w:rsidRDefault="00E565AC" w14:paraId="668AA5D0" w14:textId="77777777">
            <w:pPr>
              <w:pStyle w:val="ATABody"/>
            </w:pPr>
            <w:r>
              <w:t>Large-Group Discussion</w:t>
            </w:r>
            <w:r w:rsidR="00585D07">
              <w:t xml:space="preserve"> </w:t>
            </w:r>
          </w:p>
        </w:tc>
      </w:tr>
      <w:tr w:rsidR="00E565AC" w:rsidTr="00E565AC" w14:paraId="7A7000BB" w14:textId="77777777">
        <w:trPr>
          <w:cantSplit/>
        </w:trPr>
        <w:tc>
          <w:tcPr>
            <w:tcW w:w="1500" w:type="pct"/>
            <w:hideMark/>
          </w:tcPr>
          <w:p w:rsidR="00E565AC" w:rsidRDefault="00E565AC" w14:paraId="3CAEF3B6" w14:textId="77777777">
            <w:pPr>
              <w:pStyle w:val="ATABody"/>
              <w:rPr>
                <w:b/>
              </w:rPr>
            </w:pPr>
            <w:r>
              <w:rPr>
                <w:b/>
              </w:rPr>
              <w:t>Equipment:</w:t>
            </w:r>
          </w:p>
        </w:tc>
        <w:tc>
          <w:tcPr>
            <w:tcW w:w="3500" w:type="pct"/>
            <w:hideMark/>
          </w:tcPr>
          <w:p w:rsidRPr="009D5E73" w:rsidR="00E565AC" w:rsidP="009D5E73" w:rsidRDefault="009D5E73" w14:paraId="48C9DA01" w14:textId="77777777">
            <w:pPr>
              <w:pStyle w:val="ATABody"/>
            </w:pPr>
            <w:r w:rsidRPr="009D5E73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None</w:t>
            </w:r>
          </w:p>
        </w:tc>
      </w:tr>
    </w:tbl>
    <w:p w:rsidR="00E565AC" w:rsidP="00E565AC" w:rsidRDefault="00E565AC" w14:paraId="672A6659" w14:textId="77777777">
      <w:pPr>
        <w:pStyle w:val="ATABody"/>
      </w:pPr>
    </w:p>
    <w:p w:rsidR="00E565AC" w:rsidP="00585D07" w:rsidRDefault="00E565AC" w14:paraId="33E4B5A3" w14:textId="77777777">
      <w:pPr>
        <w:pStyle w:val="ATABody"/>
      </w:pPr>
      <w:r w:rsidRPr="00E565AC">
        <w:t xml:space="preserve">Directions: </w:t>
      </w:r>
    </w:p>
    <w:p w:rsidR="00585D07" w:rsidP="00585D07" w:rsidRDefault="00585D07" w14:paraId="0A37501D" w14:textId="77777777">
      <w:pPr>
        <w:rPr>
          <w:rStyle w:val="ATADirections"/>
        </w:rPr>
      </w:pPr>
    </w:p>
    <w:p w:rsidR="009D5E73" w:rsidP="009D5E73" w:rsidRDefault="009D5E73" w14:paraId="1AD02BD0" w14:textId="77777777">
      <w:pPr>
        <w:pStyle w:val="ListParagraph"/>
        <w:numPr>
          <w:ilvl w:val="0"/>
          <w:numId w:val="31"/>
        </w:numPr>
      </w:pPr>
      <w:r>
        <w:t xml:space="preserve">Consider the following scenario: One participant is very informed about the topic you are presenting. As a result, this individual is overly aggressive in sharing information and is not allowing others to participate. </w:t>
      </w:r>
      <w:r>
        <w:br/>
      </w:r>
    </w:p>
    <w:p w:rsidR="009D5E73" w:rsidP="009D5E73" w:rsidRDefault="009D5E73" w14:paraId="3EBDF53A" w14:textId="77777777">
      <w:pPr>
        <w:pStyle w:val="ListParagraph"/>
        <w:numPr>
          <w:ilvl w:val="0"/>
          <w:numId w:val="31"/>
        </w:numPr>
      </w:pPr>
      <w:r>
        <w:t>Review the suggestions on the following page on how to manage with challenging participants.</w:t>
      </w:r>
      <w:r>
        <w:br/>
      </w:r>
    </w:p>
    <w:p w:rsidR="009D5E73" w:rsidP="009D5E73" w:rsidRDefault="009D5E73" w14:paraId="4AB21BCE" w14:textId="77777777">
      <w:pPr>
        <w:pStyle w:val="ListParagraph"/>
        <w:numPr>
          <w:ilvl w:val="0"/>
          <w:numId w:val="31"/>
        </w:numPr>
      </w:pPr>
      <w:r>
        <w:t xml:space="preserve">Determine how you would handle the situation described in the scenario. </w:t>
      </w:r>
    </w:p>
    <w:p w:rsidR="009D5E73" w:rsidP="009D5E73" w:rsidRDefault="009D5E73" w14:paraId="5DAB6C7B" w14:textId="7777777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9D5E73" w:rsidTr="00EB7722" w14:paraId="0167A33A" w14:textId="77777777">
        <w:tc>
          <w:tcPr>
            <w:tcW w:w="9468" w:type="dxa"/>
          </w:tcPr>
          <w:p w:rsidRPr="00C21692" w:rsidR="009D5E73" w:rsidP="00EB7722" w:rsidRDefault="009D5E73" w14:paraId="1864C41D" w14:textId="77777777">
            <w:pPr>
              <w:rPr>
                <w:rFonts w:ascii="Cambria" w:hAnsi="Cambria"/>
              </w:rPr>
            </w:pPr>
            <w:r w:rsidRPr="00C21692">
              <w:rPr>
                <w:rFonts w:ascii="Cambria" w:hAnsi="Cambria"/>
                <w:b/>
              </w:rPr>
              <w:t xml:space="preserve">Remember: </w:t>
            </w:r>
            <w:r w:rsidRPr="00C21692">
              <w:rPr>
                <w:rFonts w:ascii="Cambria" w:hAnsi="Cambria"/>
              </w:rPr>
              <w:t>Having to deal with difficult course participants is not common. The best way to prevent problems is to establish a connection with each participant before the training begins. When resolving problems:</w:t>
            </w:r>
          </w:p>
          <w:p w:rsidR="009D5E73" w:rsidP="009D5E73" w:rsidRDefault="009D5E73" w14:paraId="210B3FCF" w14:textId="77777777">
            <w:pPr>
              <w:pStyle w:val="ATABodyBulletLevel01"/>
              <w:numPr>
                <w:ilvl w:val="0"/>
                <w:numId w:val="30"/>
              </w:numPr>
              <w:spacing w:before="120"/>
              <w:ind w:left="288" w:right="0" w:hanging="288"/>
              <w:contextualSpacing/>
            </w:pPr>
            <w:r>
              <w:t xml:space="preserve">Do not compromise the individual’s self-esteem.  </w:t>
            </w:r>
          </w:p>
          <w:p w:rsidR="009D5E73" w:rsidP="009D5E73" w:rsidRDefault="009D5E73" w14:paraId="22BB6C43" w14:textId="77777777">
            <w:pPr>
              <w:pStyle w:val="ATABodyBulletLevel01"/>
              <w:numPr>
                <w:ilvl w:val="0"/>
                <w:numId w:val="30"/>
              </w:numPr>
              <w:spacing w:before="120"/>
              <w:ind w:left="288" w:right="0" w:hanging="288"/>
              <w:contextualSpacing/>
            </w:pPr>
            <w:r>
              <w:t>Take action before others get frustrated but not so soon that you discourage debate and interaction.</w:t>
            </w:r>
          </w:p>
          <w:p w:rsidR="009D5E73" w:rsidP="009D5E73" w:rsidRDefault="009D5E73" w14:paraId="5B7F371B" w14:textId="77777777">
            <w:pPr>
              <w:pStyle w:val="ATABodyBulletLevel01"/>
              <w:numPr>
                <w:ilvl w:val="0"/>
                <w:numId w:val="30"/>
              </w:numPr>
              <w:spacing w:before="120"/>
              <w:ind w:left="288" w:right="0" w:hanging="288"/>
              <w:contextualSpacing/>
            </w:pPr>
            <w:r>
              <w:t xml:space="preserve">Understand the potential reasons for the behaviors. </w:t>
            </w:r>
          </w:p>
          <w:p w:rsidR="009D5E73" w:rsidP="009D5E73" w:rsidRDefault="009D5E73" w14:paraId="7E4FED62" w14:textId="77777777">
            <w:pPr>
              <w:pStyle w:val="ATABodyBulletLevel01"/>
              <w:numPr>
                <w:ilvl w:val="0"/>
                <w:numId w:val="30"/>
              </w:numPr>
              <w:spacing w:before="120"/>
              <w:ind w:left="288" w:right="0" w:hanging="288"/>
              <w:contextualSpacing/>
            </w:pPr>
            <w:r>
              <w:t>Make sure others will view your actions as fair and reasoned.</w:t>
            </w:r>
          </w:p>
          <w:p w:rsidR="009D5E73" w:rsidP="009D5E73" w:rsidRDefault="009D5E73" w14:paraId="0ED39650" w14:textId="77777777">
            <w:pPr>
              <w:pStyle w:val="ATABodyBulletLevel01"/>
              <w:numPr>
                <w:ilvl w:val="0"/>
                <w:numId w:val="30"/>
              </w:numPr>
              <w:spacing w:before="120"/>
              <w:ind w:left="288" w:right="0" w:hanging="288"/>
              <w:contextualSpacing/>
            </w:pPr>
            <w:r>
              <w:t>Use your paraphrasing skills to help preserve a positive learning climate.</w:t>
            </w:r>
          </w:p>
        </w:tc>
      </w:tr>
    </w:tbl>
    <w:p w:rsidR="009D5E73" w:rsidP="009D5E73" w:rsidRDefault="009D5E73" w14:paraId="02EB378F" w14:textId="77777777"/>
    <w:p w:rsidR="009D5E73" w:rsidP="009D5E73" w:rsidRDefault="009D5E73" w14:paraId="6A05A809" w14:textId="77777777"/>
    <w:p w:rsidR="009D5E73" w:rsidP="009D5E73" w:rsidRDefault="009D5E73" w14:paraId="5A39BBE3" w14:textId="77777777"/>
    <w:p w:rsidR="009D5E73" w:rsidP="009D5E73" w:rsidRDefault="009D5E73" w14:paraId="41C8F396" w14:textId="77777777">
      <w:r>
        <w:br w:type="page"/>
      </w:r>
    </w:p>
    <w:tbl>
      <w:tblPr>
        <w:tblW w:w="0" w:type="auto"/>
        <w:jc w:val="center"/>
        <w:tblLayout w:type="fixed"/>
        <w:tblCellMar>
          <w:left w:w="97" w:type="dxa"/>
          <w:right w:w="97" w:type="dxa"/>
        </w:tblCellMar>
        <w:tblLook w:val="0000" w:firstRow="0" w:lastRow="0" w:firstColumn="0" w:lastColumn="0" w:noHBand="0" w:noVBand="0"/>
      </w:tblPr>
      <w:tblGrid>
        <w:gridCol w:w="2340"/>
        <w:gridCol w:w="3509"/>
        <w:gridCol w:w="3510"/>
      </w:tblGrid>
      <w:tr w:rsidRPr="00BC28A9" w:rsidR="009D5E73" w:rsidTr="0EE68552" w14:paraId="219E5375" w14:textId="77777777">
        <w:trPr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0A5B89" w:rsidR="009D5E73" w:rsidP="00EB7722" w:rsidRDefault="009D5E73" w14:paraId="64D37ACA" w14:textId="77777777">
            <w:pPr>
              <w:pStyle w:val="RevrsHead-C"/>
              <w:rPr>
                <w:rFonts w:cs="Arial" w:asciiTheme="majorHAnsi" w:hAnsiTheme="majorHAnsi"/>
                <w:color w:val="000000" w:themeColor="text1"/>
                <w:sz w:val="22"/>
                <w:szCs w:val="22"/>
              </w:rPr>
            </w:pPr>
            <w:r w:rsidRPr="000A5B89">
              <w:rPr>
                <w:rFonts w:cs="Arial" w:asciiTheme="majorHAnsi" w:hAnsiTheme="majorHAnsi"/>
                <w:color w:val="000000" w:themeColor="text1"/>
                <w:sz w:val="22"/>
                <w:szCs w:val="22"/>
              </w:rPr>
              <w:t>Dealing With . . .</w:t>
            </w:r>
          </w:p>
        </w:tc>
        <w:tc>
          <w:tcPr>
            <w:tcW w:w="3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0A5B89" w:rsidR="009D5E73" w:rsidP="00EB7722" w:rsidRDefault="009D5E73" w14:paraId="43EE132D" w14:textId="77777777">
            <w:pPr>
              <w:pStyle w:val="RevrsHead-C"/>
              <w:rPr>
                <w:rFonts w:cs="Arial" w:asciiTheme="majorHAnsi" w:hAnsiTheme="majorHAnsi"/>
                <w:color w:val="000000" w:themeColor="text1"/>
                <w:sz w:val="22"/>
                <w:szCs w:val="22"/>
              </w:rPr>
            </w:pPr>
            <w:r w:rsidRPr="000A5B89">
              <w:rPr>
                <w:rFonts w:cs="Arial" w:asciiTheme="majorHAnsi" w:hAnsiTheme="majorHAnsi"/>
                <w:color w:val="000000" w:themeColor="text1"/>
                <w:sz w:val="22"/>
                <w:szCs w:val="22"/>
              </w:rPr>
              <w:t>Possible Reasons for Behavior</w:t>
            </w:r>
          </w:p>
        </w:tc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0A5B89" w:rsidR="009D5E73" w:rsidP="00EB7722" w:rsidRDefault="009D5E73" w14:paraId="4FD103D5" w14:textId="77777777">
            <w:pPr>
              <w:pStyle w:val="RevrsHead-C"/>
              <w:rPr>
                <w:rFonts w:cs="Arial" w:asciiTheme="majorHAnsi" w:hAnsiTheme="majorHAnsi"/>
                <w:color w:val="000000" w:themeColor="text1"/>
                <w:sz w:val="22"/>
                <w:szCs w:val="22"/>
              </w:rPr>
            </w:pPr>
            <w:r w:rsidRPr="000A5B89">
              <w:rPr>
                <w:rFonts w:cs="Arial" w:asciiTheme="majorHAnsi" w:hAnsiTheme="majorHAnsi"/>
                <w:color w:val="000000" w:themeColor="text1"/>
                <w:sz w:val="22"/>
                <w:szCs w:val="22"/>
              </w:rPr>
              <w:t>How To Deal With Behavior</w:t>
            </w:r>
          </w:p>
        </w:tc>
      </w:tr>
      <w:tr w:rsidRPr="00A27101" w:rsidR="009D5E73" w:rsidTr="0EE68552" w14:paraId="74456DF3" w14:textId="77777777">
        <w:trPr>
          <w:jc w:val="center"/>
        </w:trPr>
        <w:tc>
          <w:tcPr>
            <w:tcW w:w="2340" w:type="dxa"/>
            <w:tcBorders>
              <w:top w:val="single" w:color="auto" w:sz="4" w:space="0"/>
              <w:left w:val="single" w:color="000000" w:themeColor="text1" w:sz="6" w:space="0"/>
              <w:bottom w:val="single" w:color="FFFFFF" w:themeColor="background1" w:sz="6" w:space="0"/>
              <w:right w:val="single" w:color="FFFFFF" w:themeColor="background1" w:sz="6" w:space="0"/>
            </w:tcBorders>
            <w:tcMar/>
          </w:tcPr>
          <w:p w:rsidRPr="00C84BCB" w:rsidR="009D5E73" w:rsidP="00EB7722" w:rsidRDefault="009D5E73" w14:paraId="4A325E63" w14:textId="77777777">
            <w:pPr>
              <w:pStyle w:val="ATABody"/>
              <w:rPr>
                <w:b/>
                <w:sz w:val="22"/>
                <w:szCs w:val="22"/>
              </w:rPr>
            </w:pPr>
            <w:r w:rsidRPr="00C84BCB">
              <w:rPr>
                <w:b/>
                <w:sz w:val="22"/>
                <w:szCs w:val="22"/>
              </w:rPr>
              <w:t xml:space="preserve">Silent Course </w:t>
            </w:r>
            <w:r w:rsidRPr="00C84BCB">
              <w:rPr>
                <w:b/>
                <w:sz w:val="22"/>
                <w:szCs w:val="22"/>
              </w:rPr>
              <w:br/>
            </w:r>
            <w:r w:rsidRPr="00C84BCB">
              <w:rPr>
                <w:b/>
                <w:sz w:val="22"/>
                <w:szCs w:val="22"/>
              </w:rPr>
              <w:t>Participants</w:t>
            </w:r>
          </w:p>
        </w:tc>
        <w:tc>
          <w:tcPr>
            <w:tcW w:w="3509" w:type="dxa"/>
            <w:tcBorders>
              <w:top w:val="single" w:color="auto" w:sz="4" w:space="0"/>
              <w:left w:val="single" w:color="000000" w:themeColor="text1" w:sz="6" w:space="0"/>
              <w:bottom w:val="single" w:color="FFFFFF" w:themeColor="background1" w:sz="6" w:space="0"/>
              <w:right w:val="single" w:color="FFFFFF" w:themeColor="background1" w:sz="6" w:space="0"/>
            </w:tcBorders>
            <w:tcMar/>
          </w:tcPr>
          <w:p w:rsidRPr="00A27101" w:rsidR="009D5E73" w:rsidP="00EB7722" w:rsidRDefault="009D5E73" w14:paraId="350F59B8" w14:textId="77777777">
            <w:pPr>
              <w:pStyle w:val="02TableBullet"/>
            </w:pPr>
            <w:r w:rsidRPr="00A27101">
              <w:t>May be paying attention but thinking before speaking</w:t>
            </w:r>
          </w:p>
          <w:p w:rsidRPr="00A27101" w:rsidR="009D5E73" w:rsidP="00EB7722" w:rsidRDefault="009D5E73" w14:paraId="4C62212C" w14:textId="77777777">
            <w:pPr>
              <w:pStyle w:val="02TableBullet"/>
            </w:pPr>
            <w:r w:rsidRPr="00A27101">
              <w:t>May be shy and unsure</w:t>
            </w:r>
          </w:p>
          <w:p w:rsidRPr="00A27101" w:rsidR="009D5E73" w:rsidP="00EB7722" w:rsidRDefault="009D5E73" w14:paraId="30BF871A" w14:textId="77777777">
            <w:pPr>
              <w:pStyle w:val="02TableBullet"/>
            </w:pPr>
            <w:r w:rsidRPr="00A27101">
              <w:t>May be distracted by outside problems</w:t>
            </w:r>
          </w:p>
          <w:p w:rsidRPr="00A27101" w:rsidR="009D5E73" w:rsidP="00EB7722" w:rsidRDefault="009D5E73" w14:paraId="6AC42E8E" w14:textId="77777777">
            <w:pPr>
              <w:pStyle w:val="02TableBullet"/>
            </w:pPr>
            <w:r w:rsidRPr="00A27101">
              <w:t>May not understand the content</w:t>
            </w:r>
          </w:p>
          <w:p w:rsidRPr="00A27101" w:rsidR="009D5E73" w:rsidP="00EB7722" w:rsidRDefault="009D5E73" w14:paraId="04E91C0B" w14:textId="77777777">
            <w:pPr>
              <w:pStyle w:val="02TableBullet"/>
            </w:pPr>
            <w:r w:rsidRPr="00A27101">
              <w:t>May feel superior</w:t>
            </w:r>
            <w:r>
              <w:t xml:space="preserve"> </w:t>
            </w:r>
            <w:r w:rsidRPr="00A27101">
              <w:t>—</w:t>
            </w:r>
            <w:r>
              <w:t xml:space="preserve"> </w:t>
            </w:r>
            <w:r w:rsidRPr="00A27101">
              <w:t>may “know it all” already</w:t>
            </w:r>
          </w:p>
          <w:p w:rsidRPr="00A27101" w:rsidR="009D5E73" w:rsidP="00EB7722" w:rsidRDefault="009D5E73" w14:paraId="6619731A" w14:textId="77777777">
            <w:pPr>
              <w:pStyle w:val="02TableBullet"/>
            </w:pPr>
            <w:r w:rsidRPr="00A27101">
              <w:t>May be bored</w:t>
            </w:r>
          </w:p>
          <w:p w:rsidRPr="00A27101" w:rsidR="009D5E73" w:rsidP="00EB7722" w:rsidRDefault="009D5E73" w14:paraId="1357A2E2" w14:textId="77777777">
            <w:pPr>
              <w:pStyle w:val="02TableBullet"/>
            </w:pPr>
            <w:r w:rsidRPr="00A27101">
              <w:t>May be resistant</w:t>
            </w:r>
          </w:p>
        </w:tc>
        <w:tc>
          <w:tcPr>
            <w:tcW w:w="3510" w:type="dxa"/>
            <w:tcBorders>
              <w:top w:val="single" w:color="auto" w:sz="4" w:space="0"/>
              <w:left w:val="single" w:color="000000" w:themeColor="text1" w:sz="6" w:space="0"/>
              <w:bottom w:val="single" w:color="FFFFFF" w:themeColor="background1" w:sz="6" w:space="0"/>
              <w:right w:val="single" w:color="000000" w:themeColor="text1" w:sz="6" w:space="0"/>
            </w:tcBorders>
            <w:tcMar/>
          </w:tcPr>
          <w:p w:rsidRPr="00A27101" w:rsidR="009D5E73" w:rsidP="00EB7722" w:rsidRDefault="009D5E73" w14:paraId="322A8352" w14:textId="77777777">
            <w:pPr>
              <w:pStyle w:val="02TableBullet"/>
            </w:pPr>
            <w:r w:rsidRPr="00A27101">
              <w:t>If you see a sign that they know an answer or agree with a comment, ask them to respond</w:t>
            </w:r>
          </w:p>
          <w:p w:rsidRPr="00A27101" w:rsidR="009D5E73" w:rsidP="00EB7722" w:rsidRDefault="009D5E73" w14:paraId="07285ADB" w14:textId="77777777">
            <w:pPr>
              <w:pStyle w:val="02TableBullet"/>
            </w:pPr>
            <w:r w:rsidRPr="00A27101">
              <w:t>Be supportive</w:t>
            </w:r>
          </w:p>
          <w:p w:rsidRPr="00A27101" w:rsidR="009D5E73" w:rsidP="00EB7722" w:rsidRDefault="009D5E73" w14:paraId="6593DBDC" w14:textId="77777777">
            <w:pPr>
              <w:pStyle w:val="02TableBullet"/>
            </w:pPr>
            <w:r w:rsidRPr="00A27101">
              <w:t>Talk to them on a break about anything unrelated to the training</w:t>
            </w:r>
            <w:r>
              <w:t xml:space="preserve"> </w:t>
            </w:r>
            <w:r w:rsidRPr="00A27101">
              <w:t>—</w:t>
            </w:r>
            <w:r>
              <w:t xml:space="preserve"> </w:t>
            </w:r>
            <w:r w:rsidRPr="00A27101">
              <w:t>get to know them</w:t>
            </w:r>
          </w:p>
          <w:p w:rsidRPr="00A27101" w:rsidR="009D5E73" w:rsidP="00EB7722" w:rsidRDefault="009D5E73" w14:paraId="635FEA3F" w14:textId="77777777">
            <w:pPr>
              <w:pStyle w:val="02TableBullet"/>
            </w:pPr>
            <w:r w:rsidRPr="00A27101">
              <w:t>Don’t embarrass them or put them on the spot</w:t>
            </w:r>
          </w:p>
          <w:p w:rsidRPr="00A27101" w:rsidR="009D5E73" w:rsidP="00EB7722" w:rsidRDefault="009D5E73" w14:paraId="6E6A7850" w14:textId="77777777">
            <w:pPr>
              <w:pStyle w:val="02TableBullet"/>
            </w:pPr>
            <w:r w:rsidRPr="00A27101">
              <w:t>Observe nonverbal behaviors for interest, boredom, etc.</w:t>
            </w:r>
          </w:p>
          <w:p w:rsidRPr="00A27101" w:rsidR="009D5E73" w:rsidP="00EB7722" w:rsidRDefault="009D5E73" w14:paraId="11BD8249" w14:textId="77777777">
            <w:pPr>
              <w:pStyle w:val="02TableBullet"/>
            </w:pPr>
            <w:r w:rsidRPr="00A27101">
              <w:t>Do small-group activities or discussions</w:t>
            </w:r>
          </w:p>
          <w:p w:rsidRPr="00A27101" w:rsidR="009D5E73" w:rsidP="00EB7722" w:rsidRDefault="009D5E73" w14:paraId="4AAA612B" w14:textId="77777777">
            <w:pPr>
              <w:pStyle w:val="02TableBullet"/>
            </w:pPr>
            <w:r w:rsidRPr="00A27101">
              <w:t>Include activities that initially allow course participants to work individually</w:t>
            </w:r>
          </w:p>
        </w:tc>
      </w:tr>
      <w:tr w:rsidRPr="00A27101" w:rsidR="009D5E73" w:rsidTr="0EE68552" w14:paraId="054A2B01" w14:textId="77777777">
        <w:trPr>
          <w:jc w:val="center"/>
        </w:trPr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FFFFFF" w:themeColor="background1" w:sz="6" w:space="0"/>
              <w:right w:val="single" w:color="FFFFFF" w:themeColor="background1" w:sz="6" w:space="0"/>
            </w:tcBorders>
            <w:tcMar/>
          </w:tcPr>
          <w:p w:rsidRPr="00C84BCB" w:rsidR="009D5E73" w:rsidP="00EB7722" w:rsidRDefault="009D5E73" w14:paraId="7BCFADD2" w14:textId="77777777">
            <w:pPr>
              <w:pStyle w:val="ATABody"/>
              <w:rPr>
                <w:b/>
                <w:sz w:val="22"/>
                <w:szCs w:val="22"/>
              </w:rPr>
            </w:pPr>
            <w:r w:rsidRPr="00C84BCB">
              <w:rPr>
                <w:b/>
                <w:sz w:val="22"/>
                <w:szCs w:val="22"/>
              </w:rPr>
              <w:t>Overbearing Course Participants</w:t>
            </w:r>
          </w:p>
        </w:tc>
        <w:tc>
          <w:tcPr>
            <w:tcW w:w="35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FFFFFF" w:themeColor="background1" w:sz="6" w:space="0"/>
              <w:right w:val="single" w:color="FFFFFF" w:themeColor="background1" w:sz="6" w:space="0"/>
            </w:tcBorders>
            <w:tcMar/>
          </w:tcPr>
          <w:p w:rsidRPr="00A27101" w:rsidR="009D5E73" w:rsidP="00EB7722" w:rsidRDefault="009D5E73" w14:paraId="1D761FA0" w14:textId="77777777">
            <w:pPr>
              <w:pStyle w:val="02TableBullet"/>
            </w:pPr>
            <w:r w:rsidRPr="00A27101">
              <w:t>May be well informed and anxious to share information</w:t>
            </w:r>
          </w:p>
          <w:p w:rsidRPr="00A27101" w:rsidR="009D5E73" w:rsidP="00EB7722" w:rsidRDefault="009D5E73" w14:paraId="6101B50E" w14:textId="77777777">
            <w:pPr>
              <w:pStyle w:val="02TableBullet"/>
            </w:pPr>
            <w:r w:rsidRPr="00A27101">
              <w:t>May be talkative</w:t>
            </w:r>
          </w:p>
          <w:p w:rsidRPr="00A27101" w:rsidR="009D5E73" w:rsidP="00EB7722" w:rsidRDefault="009D5E73" w14:paraId="4BE3AEE5" w14:textId="77777777">
            <w:pPr>
              <w:pStyle w:val="02TableBullet"/>
            </w:pPr>
            <w:r w:rsidRPr="00A27101">
              <w:t>May feel defensive</w:t>
            </w:r>
          </w:p>
        </w:tc>
        <w:tc>
          <w:tcPr>
            <w:tcW w:w="3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FFFFFF" w:themeColor="background1" w:sz="6" w:space="0"/>
              <w:right w:val="single" w:color="000000" w:themeColor="text1" w:sz="6" w:space="0"/>
            </w:tcBorders>
            <w:tcMar/>
          </w:tcPr>
          <w:p w:rsidRPr="00A27101" w:rsidR="009D5E73" w:rsidP="00EB7722" w:rsidRDefault="009D5E73" w14:paraId="505F26A2" w14:textId="77777777">
            <w:pPr>
              <w:pStyle w:val="02TableBullet"/>
            </w:pPr>
            <w:r w:rsidRPr="00A27101">
              <w:t>Do not embarrass anyone or be sarcastic</w:t>
            </w:r>
            <w:r>
              <w:t xml:space="preserve"> </w:t>
            </w:r>
            <w:r w:rsidRPr="00A27101">
              <w:t>—</w:t>
            </w:r>
            <w:r>
              <w:t xml:space="preserve"> </w:t>
            </w:r>
            <w:r w:rsidRPr="00A27101">
              <w:t>you may need their expertise later.</w:t>
            </w:r>
          </w:p>
          <w:p w:rsidRPr="00A27101" w:rsidR="009D5E73" w:rsidP="00EB7722" w:rsidRDefault="009D5E73" w14:paraId="7FDF6E2F" w14:textId="77777777">
            <w:pPr>
              <w:pStyle w:val="02TableBullet"/>
            </w:pPr>
            <w:r w:rsidRPr="00A27101">
              <w:t>Redirect attention to the rest of the group by saying, “I appreciate your enthusiasm and your comments. Let’s see what others think</w:t>
            </w:r>
            <w:r>
              <w:t>.</w:t>
            </w:r>
            <w:r w:rsidRPr="00A27101">
              <w:t>”</w:t>
            </w:r>
          </w:p>
          <w:p w:rsidRPr="00A27101" w:rsidR="009D5E73" w:rsidP="00EB7722" w:rsidRDefault="009D5E73" w14:paraId="610D6061" w14:textId="77777777">
            <w:pPr>
              <w:pStyle w:val="02TableBullet"/>
            </w:pPr>
            <w:r w:rsidRPr="00A27101">
              <w:t>Be receptive while also letting them know you’re in charge</w:t>
            </w:r>
            <w:r>
              <w:t>.</w:t>
            </w:r>
          </w:p>
        </w:tc>
      </w:tr>
      <w:tr w:rsidRPr="00A27101" w:rsidR="009D5E73" w:rsidTr="0EE68552" w14:paraId="08744EAF" w14:textId="77777777">
        <w:trPr>
          <w:jc w:val="center"/>
        </w:trPr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FFFFFF" w:themeColor="background1" w:sz="6" w:space="0"/>
              <w:right w:val="single" w:color="FFFFFF" w:themeColor="background1" w:sz="6" w:space="0"/>
            </w:tcBorders>
            <w:tcMar/>
          </w:tcPr>
          <w:p w:rsidRPr="00C84BCB" w:rsidR="009D5E73" w:rsidP="00EB7722" w:rsidRDefault="009D5E73" w14:paraId="619BC4C9" w14:textId="77777777">
            <w:pPr>
              <w:pStyle w:val="ATABody"/>
              <w:rPr>
                <w:b/>
                <w:sz w:val="22"/>
                <w:szCs w:val="22"/>
              </w:rPr>
            </w:pPr>
            <w:r w:rsidRPr="00C84BCB">
              <w:rPr>
                <w:b/>
                <w:sz w:val="22"/>
                <w:szCs w:val="22"/>
              </w:rPr>
              <w:t>Cynical Course Participants</w:t>
            </w:r>
          </w:p>
        </w:tc>
        <w:tc>
          <w:tcPr>
            <w:tcW w:w="35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FFFFFF" w:themeColor="background1" w:sz="6" w:space="0"/>
              <w:right w:val="single" w:color="FFFFFF" w:themeColor="background1" w:sz="6" w:space="0"/>
            </w:tcBorders>
            <w:tcMar/>
          </w:tcPr>
          <w:p w:rsidRPr="00A27101" w:rsidR="009D5E73" w:rsidP="00EB7722" w:rsidRDefault="009D5E73" w14:paraId="69899368" w14:textId="77777777">
            <w:pPr>
              <w:pStyle w:val="02TableBullet"/>
            </w:pPr>
            <w:r w:rsidRPr="00A27101">
              <w:t>May have “seen it all” and feel nothing will change the system.</w:t>
            </w:r>
          </w:p>
          <w:p w:rsidRPr="00A27101" w:rsidR="009D5E73" w:rsidP="00EB7722" w:rsidRDefault="009D5E73" w14:paraId="05DADD55" w14:textId="77777777">
            <w:pPr>
              <w:pStyle w:val="02TableBullet"/>
            </w:pPr>
            <w:r w:rsidRPr="00A27101">
              <w:t>May not believe the cynicism is a problem.</w:t>
            </w:r>
          </w:p>
        </w:tc>
        <w:tc>
          <w:tcPr>
            <w:tcW w:w="3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FFFFFF" w:themeColor="background1" w:sz="6" w:space="0"/>
              <w:right w:val="single" w:color="000000" w:themeColor="text1" w:sz="6" w:space="0"/>
            </w:tcBorders>
            <w:tcMar/>
          </w:tcPr>
          <w:p w:rsidRPr="00A27101" w:rsidR="009D5E73" w:rsidP="00EB7722" w:rsidRDefault="009D5E73" w14:paraId="7C9CC6F8" w14:textId="77777777">
            <w:pPr>
              <w:pStyle w:val="02TableBullet"/>
            </w:pPr>
            <w:r w:rsidRPr="00A27101">
              <w:t>Engage individual during discussions</w:t>
            </w:r>
            <w:r>
              <w:t>.</w:t>
            </w:r>
          </w:p>
          <w:p w:rsidRPr="00A27101" w:rsidR="009D5E73" w:rsidP="00EB7722" w:rsidRDefault="009D5E73" w14:paraId="1ACEAEBD" w14:textId="77777777">
            <w:pPr>
              <w:pStyle w:val="02TableBullet"/>
            </w:pPr>
            <w:r w:rsidRPr="00A27101">
              <w:t>Ask them for suggestions</w:t>
            </w:r>
            <w:r>
              <w:t>.</w:t>
            </w:r>
          </w:p>
          <w:p w:rsidRPr="00A27101" w:rsidR="009D5E73" w:rsidP="00EB7722" w:rsidRDefault="009D5E73" w14:paraId="21334A1F" w14:textId="77777777">
            <w:pPr>
              <w:pStyle w:val="02TableBullet"/>
            </w:pPr>
            <w:r w:rsidRPr="00A27101">
              <w:t>Do not reinforce cynical behavior</w:t>
            </w:r>
            <w:r>
              <w:t>.</w:t>
            </w:r>
          </w:p>
          <w:p w:rsidRPr="00A27101" w:rsidR="009D5E73" w:rsidP="00EB7722" w:rsidRDefault="009D5E73" w14:paraId="3B143844" w14:textId="77777777">
            <w:pPr>
              <w:pStyle w:val="02TableBullet"/>
            </w:pPr>
            <w:r w:rsidRPr="00A27101">
              <w:t>Ask them what factors they have control over</w:t>
            </w:r>
            <w:r>
              <w:t>.</w:t>
            </w:r>
          </w:p>
        </w:tc>
      </w:tr>
      <w:tr w:rsidRPr="00A27101" w:rsidR="009D5E73" w:rsidTr="0EE68552" w14:paraId="35F009F0" w14:textId="77777777">
        <w:trPr>
          <w:jc w:val="center"/>
        </w:trPr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FFFFFF" w:themeColor="background1" w:sz="6" w:space="0"/>
            </w:tcBorders>
            <w:tcMar/>
          </w:tcPr>
          <w:p w:rsidRPr="00C84BCB" w:rsidR="009D5E73" w:rsidP="00EB7722" w:rsidRDefault="009D5E73" w14:paraId="27FFE51C" w14:textId="77777777">
            <w:pPr>
              <w:pStyle w:val="ATABody"/>
              <w:rPr>
                <w:b/>
                <w:sz w:val="22"/>
                <w:szCs w:val="22"/>
              </w:rPr>
            </w:pPr>
            <w:r w:rsidRPr="00C84BCB">
              <w:rPr>
                <w:b/>
                <w:sz w:val="22"/>
                <w:szCs w:val="22"/>
              </w:rPr>
              <w:t>Combative Course Participants</w:t>
            </w:r>
          </w:p>
        </w:tc>
        <w:tc>
          <w:tcPr>
            <w:tcW w:w="35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FFFFFF" w:themeColor="background1" w:sz="6" w:space="0"/>
            </w:tcBorders>
            <w:tcMar/>
          </w:tcPr>
          <w:p w:rsidR="5C364E3F" w:rsidP="0EE68552" w:rsidRDefault="5C364E3F" w14:paraId="44F8918D" w14:textId="750F4BD4">
            <w:pPr>
              <w:pStyle w:val="02TableBullet"/>
              <w:rPr>
                <w:noProof w:val="0"/>
                <w:lang w:val="en-US"/>
              </w:rPr>
            </w:pPr>
            <w:r w:rsidRPr="0EE68552" w:rsidR="5C364E3F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May have different ideas, values, or </w:t>
            </w:r>
            <w:r w:rsidRPr="0EE68552" w:rsidR="5C364E3F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perceptions</w:t>
            </w:r>
          </w:p>
          <w:p w:rsidRPr="00A27101" w:rsidR="009D5E73" w:rsidP="00EB7722" w:rsidRDefault="009D5E73" w14:paraId="21117CAC" w14:textId="77777777">
            <w:pPr>
              <w:pStyle w:val="02TableBullet"/>
            </w:pPr>
            <w:r w:rsidRPr="00A27101">
              <w:t>May have personality differences</w:t>
            </w:r>
          </w:p>
        </w:tc>
        <w:tc>
          <w:tcPr>
            <w:tcW w:w="3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A27101" w:rsidR="009D5E73" w:rsidP="00EB7722" w:rsidRDefault="009D5E73" w14:paraId="3E5FFEAE" w14:textId="77777777">
            <w:pPr>
              <w:pStyle w:val="02TableBullet"/>
            </w:pPr>
            <w:r w:rsidRPr="00A27101">
              <w:t>Emphasize points of agreement</w:t>
            </w:r>
          </w:p>
          <w:p w:rsidRPr="00A27101" w:rsidR="009D5E73" w:rsidP="00EB7722" w:rsidRDefault="009D5E73" w14:paraId="518DF544" w14:textId="77777777">
            <w:pPr>
              <w:pStyle w:val="02TableBullet"/>
            </w:pPr>
            <w:r w:rsidRPr="00A27101">
              <w:t>Refocus on the objective</w:t>
            </w:r>
            <w:r>
              <w:t>.</w:t>
            </w:r>
          </w:p>
          <w:p w:rsidRPr="00A27101" w:rsidR="009D5E73" w:rsidP="00EB7722" w:rsidRDefault="009D5E73" w14:paraId="0E7A00E1" w14:textId="77777777">
            <w:pPr>
              <w:pStyle w:val="02TableBullet"/>
            </w:pPr>
            <w:r w:rsidRPr="00A27101">
              <w:t>Ask a direct, closed question about the topic</w:t>
            </w:r>
            <w:r>
              <w:t>.</w:t>
            </w:r>
          </w:p>
          <w:p w:rsidRPr="00A27101" w:rsidR="009D5E73" w:rsidP="00EB7722" w:rsidRDefault="009D5E73" w14:paraId="500114CF" w14:textId="77777777">
            <w:pPr>
              <w:pStyle w:val="02TableBullet"/>
            </w:pPr>
            <w:r w:rsidRPr="00A27101">
              <w:t>Ask that personalities or perceptions be omitted</w:t>
            </w:r>
            <w:r>
              <w:t>.</w:t>
            </w:r>
          </w:p>
          <w:p w:rsidRPr="00A27101" w:rsidR="009D5E73" w:rsidP="00EB7722" w:rsidRDefault="009D5E73" w14:paraId="3B3AF24A" w14:textId="77777777">
            <w:pPr>
              <w:pStyle w:val="02TableBullet"/>
            </w:pPr>
            <w:r w:rsidRPr="00A27101">
              <w:t>Ask each person to state the other’s concern or point of view</w:t>
            </w:r>
            <w:r>
              <w:t>.</w:t>
            </w:r>
          </w:p>
        </w:tc>
      </w:tr>
    </w:tbl>
    <w:p w:rsidRPr="00A27101" w:rsidR="009D5E73" w:rsidP="009D5E73" w:rsidRDefault="009D5E73" w14:paraId="72A3D3EC" w14:textId="77777777">
      <w:pPr>
        <w:pStyle w:val="02TableBullet"/>
        <w:numPr>
          <w:ilvl w:val="0"/>
          <w:numId w:val="0"/>
        </w:numPr>
        <w:ind w:left="360"/>
      </w:pPr>
    </w:p>
    <w:p w:rsidR="00585D07" w:rsidP="009D5E73" w:rsidRDefault="00585D07" w14:paraId="0D0B940D" w14:textId="77777777">
      <w:pPr>
        <w:rPr>
          <w:rFonts w:eastAsia="MS PGothic"/>
        </w:rPr>
      </w:pPr>
    </w:p>
    <w:sectPr w:rsidR="00585D07" w:rsidSect="00D17B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0FC6" w:rsidP="00C82114" w:rsidRDefault="00420FC6" w14:paraId="3DEEC669" w14:textId="77777777">
      <w:r>
        <w:separator/>
      </w:r>
    </w:p>
  </w:endnote>
  <w:endnote w:type="continuationSeparator" w:id="0">
    <w:p w:rsidR="00420FC6" w:rsidP="00C82114" w:rsidRDefault="00420FC6" w14:paraId="3656B9A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903" w:rsidRDefault="00A92903" w14:paraId="531282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color="auto" w:sz="4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Pr="007C1E89" w:rsidR="00585D07" w:rsidTr="00F16863" w14:paraId="1BC9B46F" w14:textId="77777777">
      <w:tc>
        <w:tcPr>
          <w:tcW w:w="8100" w:type="dxa"/>
          <w:shd w:val="clear" w:color="auto" w:fill="auto"/>
        </w:tcPr>
        <w:p w:rsidRPr="008B2B7F" w:rsidR="00585D07" w:rsidP="00A92903" w:rsidRDefault="00016056" w14:paraId="5AE86A47" w14:textId="77777777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Fonts w:cs="Arial"/>
              <w:color w:val="000000" w:themeColor="text1"/>
              <w:szCs w:val="18"/>
            </w:rPr>
            <w:t>CISR</w:t>
          </w:r>
          <w:r w:rsidR="00A92903">
            <w:rPr>
              <w:rFonts w:cs="Arial"/>
              <w:color w:val="000000" w:themeColor="text1"/>
              <w:szCs w:val="18"/>
            </w:rPr>
            <w:t xml:space="preserve"> </w:t>
          </w:r>
          <w:r w:rsidR="009D5E73">
            <w:rPr>
              <w:rFonts w:cs="Arial"/>
              <w:color w:val="000000" w:themeColor="text1"/>
              <w:szCs w:val="18"/>
            </w:rPr>
            <w:t>Train-The-Trainer</w:t>
          </w:r>
          <w:r w:rsidRPr="008B2B7F" w:rsidR="00585D07">
            <w:rPr>
              <w:rFonts w:cs="Arial"/>
              <w:color w:val="000000" w:themeColor="text1"/>
              <w:szCs w:val="18"/>
            </w:rPr>
            <w:t xml:space="preserve"> </w:t>
          </w:r>
          <w:r w:rsidRPr="008B2B7F" w:rsidR="00585D07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A92903">
            <w:rPr>
              <w:rStyle w:val="PlaceholderText"/>
              <w:rFonts w:cs="Arial"/>
              <w:color w:val="000000" w:themeColor="text1"/>
              <w:szCs w:val="18"/>
            </w:rPr>
            <w:t>1</w:t>
          </w:r>
          <w:r w:rsidRPr="008B2B7F" w:rsidR="00585D07">
            <w:rPr>
              <w:rStyle w:val="PlaceholderText"/>
              <w:rFonts w:cs="Arial"/>
              <w:color w:val="000000" w:themeColor="text1"/>
              <w:szCs w:val="18"/>
            </w:rPr>
            <w:t>.0</w:t>
          </w:r>
          <w:r>
            <w:rPr>
              <w:rStyle w:val="PlaceholderText"/>
              <w:rFonts w:cs="Arial"/>
              <w:color w:val="000000" w:themeColor="text1"/>
              <w:szCs w:val="18"/>
            </w:rPr>
            <w:t>0</w:t>
          </w:r>
        </w:p>
      </w:tc>
      <w:tc>
        <w:tcPr>
          <w:tcW w:w="1260" w:type="dxa"/>
          <w:shd w:val="clear" w:color="auto" w:fill="auto"/>
        </w:tcPr>
        <w:p w:rsidRPr="00F16863" w:rsidR="00585D07" w:rsidP="0013122B" w:rsidRDefault="00585D07" w14:paraId="4717A596" w14:textId="77777777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016056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016056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:rsidRPr="00E9494F" w:rsidR="008564F0" w:rsidP="00423B24" w:rsidRDefault="008564F0" w14:paraId="1E96DCAA" w14:textId="77777777">
    <w:pPr>
      <w:tabs>
        <w:tab w:val="right" w:pos="8640"/>
      </w:tabs>
      <w:jc w:val="center"/>
      <w:rPr>
        <w:rFonts w:ascii="Arial" w:hAnsi="Arial" w:eastAsia="Arial Unicode MS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903" w:rsidRDefault="00A92903" w14:paraId="44EAFD9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0FC6" w:rsidP="00C82114" w:rsidRDefault="00420FC6" w14:paraId="45FB0818" w14:textId="77777777">
      <w:r>
        <w:separator/>
      </w:r>
    </w:p>
  </w:footnote>
  <w:footnote w:type="continuationSeparator" w:id="0">
    <w:p w:rsidR="00420FC6" w:rsidP="00C82114" w:rsidRDefault="00420FC6" w14:paraId="049F31C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903" w:rsidRDefault="00A92903" w14:paraId="60061E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color="auto" w:sz="4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682"/>
    </w:tblGrid>
    <w:tr w:rsidRPr="00456B51" w:rsidR="008564F0" w:rsidTr="00F16863" w14:paraId="560AB897" w14:textId="77777777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Pr="00456B51" w:rsidR="008564F0" w:rsidP="009D5E73" w:rsidRDefault="00D17B49" w14:paraId="7C3957BF" w14:textId="77777777">
              <w:pPr>
                <w:pStyle w:val="ATAHeader"/>
              </w:pPr>
              <w:r>
                <w:rPr>
                  <w:rFonts w:cs="Arial"/>
                </w:rPr>
                <w:t xml:space="preserve">Module </w:t>
              </w:r>
              <w:r w:rsidR="009D5E73">
                <w:rPr>
                  <w:rFonts w:cs="Arial"/>
                </w:rPr>
                <w:t>4</w:t>
              </w:r>
              <w:r>
                <w:rPr>
                  <w:rFonts w:cs="Arial"/>
                </w:rPr>
                <w:t xml:space="preserve">: </w:t>
              </w:r>
              <w:r w:rsidR="009D5E73">
                <w:rPr>
                  <w:rFonts w:cs="Arial"/>
                </w:rPr>
                <w:t>Preparing to Train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:rsidRPr="00456B51" w:rsidR="008564F0" w:rsidP="00EA2CC7" w:rsidRDefault="005E1655" w14:paraId="2914EF3F" w14:textId="77777777">
              <w:pPr>
                <w:pStyle w:val="ATAHeader"/>
                <w:jc w:val="right"/>
              </w:pPr>
              <w:r>
                <w:t>Workbook 4.5</w:t>
              </w:r>
              <w:r w:rsidR="00585D07">
                <w:t>:</w:t>
              </w:r>
              <w:r w:rsidR="009D5E73">
                <w:t xml:space="preserve"> Managing Challenging Participant  A</w:t>
              </w:r>
              <w:r w:rsidR="00585D07">
                <w:t>ctivity</w:t>
              </w:r>
            </w:p>
          </w:sdtContent>
        </w:sdt>
      </w:tc>
    </w:tr>
  </w:tbl>
  <w:p w:rsidRPr="00456B51" w:rsidR="008564F0" w:rsidP="00264A72" w:rsidRDefault="008564F0" w14:paraId="0E27B00A" w14:textId="77777777">
    <w:pPr>
      <w:pStyle w:val="ATABod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903" w:rsidRDefault="00A92903" w14:paraId="4B94D5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3488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420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492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564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636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708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780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852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9248" w:hanging="360"/>
      </w:pPr>
      <w:rPr>
        <w:rFonts w:hint="default" w:ascii="Wingdings" w:hAnsi="Wingdings"/>
      </w:rPr>
    </w:lvl>
  </w:abstractNum>
  <w:abstractNum w:abstractNumId="3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hint="default" w:ascii="Wingdings" w:hAnsi="Wingdings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hint="default" w:ascii="Wingdings" w:hAnsi="Wingdings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hint="default" w:ascii="Wingdings" w:hAnsi="Wingdings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hint="default" w:ascii="Wingdings" w:hAnsi="Wingdings"/>
      </w:rPr>
    </w:lvl>
  </w:abstractNum>
  <w:abstractNum w:abstractNumId="12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515D19D7"/>
    <w:multiLevelType w:val="hybridMultilevel"/>
    <w:tmpl w:val="18AE23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975AB4"/>
    <w:multiLevelType w:val="hybridMultilevel"/>
    <w:tmpl w:val="EA02E04C"/>
    <w:lvl w:ilvl="0" w:tplc="5212DC98">
      <w:start w:val="1"/>
      <w:numFmt w:val="bullet"/>
      <w:pStyle w:val="02TableBullet"/>
      <w:lvlText w:val=""/>
      <w:lvlJc w:val="left"/>
      <w:pPr>
        <w:ind w:left="360" w:hanging="360"/>
      </w:pPr>
      <w:rPr>
        <w:rFonts w:hint="default" w:ascii="Wingdings" w:hAnsi="Wingdings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78151257">
    <w:abstractNumId w:val="7"/>
  </w:num>
  <w:num w:numId="2" w16cid:durableId="2056537204">
    <w:abstractNumId w:val="11"/>
  </w:num>
  <w:num w:numId="3" w16cid:durableId="774983341">
    <w:abstractNumId w:val="17"/>
  </w:num>
  <w:num w:numId="4" w16cid:durableId="466435949">
    <w:abstractNumId w:val="8"/>
  </w:num>
  <w:num w:numId="5" w16cid:durableId="816067098">
    <w:abstractNumId w:val="4"/>
  </w:num>
  <w:num w:numId="6" w16cid:durableId="1074397539">
    <w:abstractNumId w:val="10"/>
  </w:num>
  <w:num w:numId="7" w16cid:durableId="1328290700">
    <w:abstractNumId w:val="9"/>
  </w:num>
  <w:num w:numId="8" w16cid:durableId="334262348">
    <w:abstractNumId w:val="5"/>
  </w:num>
  <w:num w:numId="9" w16cid:durableId="604315576">
    <w:abstractNumId w:val="0"/>
  </w:num>
  <w:num w:numId="10" w16cid:durableId="1144129453">
    <w:abstractNumId w:val="16"/>
  </w:num>
  <w:num w:numId="11" w16cid:durableId="1298099839">
    <w:abstractNumId w:val="17"/>
  </w:num>
  <w:num w:numId="12" w16cid:durableId="802164179">
    <w:abstractNumId w:val="17"/>
  </w:num>
  <w:num w:numId="13" w16cid:durableId="749274687">
    <w:abstractNumId w:val="11"/>
  </w:num>
  <w:num w:numId="14" w16cid:durableId="14355685">
    <w:abstractNumId w:val="21"/>
  </w:num>
  <w:num w:numId="15" w16cid:durableId="1473979402">
    <w:abstractNumId w:val="12"/>
  </w:num>
  <w:num w:numId="16" w16cid:durableId="451363759">
    <w:abstractNumId w:val="22"/>
  </w:num>
  <w:num w:numId="17" w16cid:durableId="2136874194">
    <w:abstractNumId w:val="22"/>
    <w:lvlOverride w:ilvl="0">
      <w:startOverride w:val="1"/>
    </w:lvlOverride>
  </w:num>
  <w:num w:numId="18" w16cid:durableId="1651250619">
    <w:abstractNumId w:val="21"/>
  </w:num>
  <w:num w:numId="19" w16cid:durableId="1415130070">
    <w:abstractNumId w:val="3"/>
  </w:num>
  <w:num w:numId="20" w16cid:durableId="195000383">
    <w:abstractNumId w:val="22"/>
  </w:num>
  <w:num w:numId="21" w16cid:durableId="222566847">
    <w:abstractNumId w:val="1"/>
  </w:num>
  <w:num w:numId="22" w16cid:durableId="603197741">
    <w:abstractNumId w:val="15"/>
  </w:num>
  <w:num w:numId="23" w16cid:durableId="384988343">
    <w:abstractNumId w:val="18"/>
  </w:num>
  <w:num w:numId="24" w16cid:durableId="1832525122">
    <w:abstractNumId w:val="19"/>
  </w:num>
  <w:num w:numId="25" w16cid:durableId="10966386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40566229">
    <w:abstractNumId w:val="6"/>
  </w:num>
  <w:num w:numId="27" w16cid:durableId="10819465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15143474">
    <w:abstractNumId w:val="13"/>
  </w:num>
  <w:num w:numId="29" w16cid:durableId="108821780">
    <w:abstractNumId w:val="13"/>
    <w:lvlOverride w:ilvl="0">
      <w:startOverride w:val="1"/>
    </w:lvlOverride>
  </w:num>
  <w:num w:numId="30" w16cid:durableId="373237454">
    <w:abstractNumId w:val="2"/>
  </w:num>
  <w:num w:numId="31" w16cid:durableId="547029883">
    <w:abstractNumId w:val="14"/>
  </w:num>
  <w:num w:numId="32" w16cid:durableId="987637076">
    <w:abstractNumId w:val="20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 w:val="false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63"/>
    <w:rsid w:val="00004548"/>
    <w:rsid w:val="00004ABB"/>
    <w:rsid w:val="000055CB"/>
    <w:rsid w:val="0000604B"/>
    <w:rsid w:val="00006D61"/>
    <w:rsid w:val="00006F0B"/>
    <w:rsid w:val="00010BEA"/>
    <w:rsid w:val="00011A4A"/>
    <w:rsid w:val="00015024"/>
    <w:rsid w:val="00016056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736AD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28EF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5167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56F0F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E1655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3680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368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5E73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2903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06E8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29EB"/>
    <w:rsid w:val="00C161B9"/>
    <w:rsid w:val="00C16254"/>
    <w:rsid w:val="00C16905"/>
    <w:rsid w:val="00C16D31"/>
    <w:rsid w:val="00C21692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2CC7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  <w:rsid w:val="0EE68552"/>
    <w:rsid w:val="3185D672"/>
    <w:rsid w:val="5C36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white">
      <v:fill color="white"/>
    </o:shapedefaults>
    <o:shapelayout v:ext="edit">
      <o:idmap v:ext="edit" data="1"/>
    </o:shapelayout>
  </w:shapeDefaults>
  <w:decimalSymbol w:val="."/>
  <w:listSeparator w:val=","/>
  <w14:docId w14:val="6609C223"/>
  <w15:docId w15:val="{003C9E1D-3071-4687-888B-C4BD9A61EE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uiPriority="0" w:semiHidden="1" w:unhideWhenUsed="1"/>
    <w:lsdException w:name="heading 3" w:locked="1" w:uiPriority="0" w:semiHidden="1" w:unhideWhenUsed="1"/>
    <w:lsdException w:name="heading 4" w:locked="1" w:uiPriority="0" w:semiHidden="1" w:unhideWhenUsed="1"/>
    <w:lsdException w:name="heading 5" w:locked="1" w:uiPriority="0" w:semiHidden="1" w:unhideWhenUsed="1"/>
    <w:lsdException w:name="heading 6" w:locked="1" w:uiPriority="0" w:semiHidden="1" w:unhideWhenUsed="1"/>
    <w:lsdException w:name="heading 7" w:locked="1" w:uiPriority="0" w:semiHidden="1" w:unhideWhenUsed="1"/>
    <w:lsdException w:name="heading 8" w:locked="1" w:uiPriority="0" w:semiHidden="1" w:unhideWhenUsed="1"/>
    <w:lsdException w:name="heading 9" w:locked="1" w:uiPriority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/>
    <w:lsdException w:name="table of figures" w:uiPriority="0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uiPriority="0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uiPriority="34" w:semiHidden="1"/>
    <w:lsdException w:name="No Spacing" w:locked="1" w:uiPriority="1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0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uiPriority="37" w:semiHidden="1" w:unhideWhenUsed="1"/>
    <w:lsdException w:name="TOC Heading" w:uiPriority="0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hAnsi="Arial" w:eastAsia="Arial Unicode MS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semiHidden/>
    <w:rsid w:val="00FD30B0"/>
    <w:rPr>
      <w:rFonts w:ascii="Arial" w:hAnsi="Arial" w:eastAsia="Arial Unicode MS"/>
      <w:b/>
      <w:color w:val="FFFFFF"/>
      <w:sz w:val="24"/>
      <w:shd w:val="clear" w:color="auto" w:fill="0C0C0C"/>
    </w:rPr>
  </w:style>
  <w:style w:type="character" w:styleId="Heading2Char" w:customStyle="1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styleId="Heading3Char" w:customStyle="1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styleId="Heading4Char" w:customStyle="1">
    <w:name w:val="Heading 4 Char"/>
    <w:link w:val="Heading4"/>
    <w:semiHidden/>
    <w:rsid w:val="00FD30B0"/>
    <w:rPr>
      <w:b/>
      <w:bCs/>
      <w:sz w:val="24"/>
      <w:szCs w:val="24"/>
    </w:rPr>
  </w:style>
  <w:style w:type="character" w:styleId="Heading5Char" w:customStyle="1">
    <w:name w:val="Heading 5 Char"/>
    <w:link w:val="Heading5"/>
    <w:semiHidden/>
    <w:rsid w:val="00FD30B0"/>
    <w:rPr>
      <w:b/>
      <w:bCs/>
      <w:sz w:val="22"/>
      <w:szCs w:val="24"/>
    </w:rPr>
  </w:style>
  <w:style w:type="character" w:styleId="Heading6Char" w:customStyle="1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styleId="Heading7Char" w:customStyle="1">
    <w:name w:val="Heading 7 Char"/>
    <w:link w:val="Heading7"/>
    <w:semiHidden/>
    <w:rsid w:val="00FD30B0"/>
    <w:rPr>
      <w:b/>
      <w:bCs/>
      <w:sz w:val="24"/>
      <w:szCs w:val="24"/>
    </w:rPr>
  </w:style>
  <w:style w:type="character" w:styleId="Heading8Char" w:customStyle="1">
    <w:name w:val="Heading 8 Char"/>
    <w:link w:val="Heading8"/>
    <w:semiHidden/>
    <w:rsid w:val="00FD30B0"/>
    <w:rPr>
      <w:i/>
      <w:iCs/>
      <w:sz w:val="22"/>
      <w:szCs w:val="24"/>
    </w:rPr>
  </w:style>
  <w:style w:type="character" w:styleId="Heading9Char" w:customStyle="1">
    <w:name w:val="Heading 9 Char"/>
    <w:link w:val="Heading9"/>
    <w:semiHidden/>
    <w:rsid w:val="00FD30B0"/>
    <w:rPr>
      <w:b/>
      <w:bCs/>
      <w:sz w:val="24"/>
      <w:szCs w:val="24"/>
    </w:rPr>
  </w:style>
  <w:style w:type="paragraph" w:styleId="ATAHeadingLevel1" w:customStyle="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styleId="ATABody" w:customStyle="1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styleId="ATABodyChar" w:customStyle="1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styleId="ATAHeadingLevel1Char" w:customStyle="1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styleId="ATADirections" w:customStyle="1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styleId="ATAFacNoteHeading" w:customStyle="1">
    <w:name w:val="ATA Fac Note Heading"/>
    <w:next w:val="ATAFacNoteLevel1"/>
    <w:link w:val="ATAFacNoteHeadingChar"/>
    <w:rsid w:val="00476D74"/>
    <w:pPr>
      <w:pBdr>
        <w:top w:val="single" w:color="5B5B5B" w:sz="2" w:space="0"/>
      </w:pBdr>
    </w:pPr>
    <w:rPr>
      <w:rFonts w:ascii="Cambria" w:hAnsi="Cambria"/>
      <w:b/>
      <w:sz w:val="24"/>
      <w:szCs w:val="24"/>
    </w:rPr>
  </w:style>
  <w:style w:type="character" w:styleId="ATAFacNoteHeadingChar" w:customStyle="1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styleId="ATAFacNoteLevel2" w:customStyle="1">
    <w:name w:val="ATA Fac Note Level 2"/>
    <w:basedOn w:val="ATAFacNoteLevel1"/>
    <w:link w:val="ATAFacNoteLevel2Char"/>
    <w:rsid w:val="003E4791"/>
  </w:style>
  <w:style w:type="paragraph" w:styleId="ATABodyBulletLevel02" w:customStyle="1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hAnsi="Cambria" w:eastAsia="MS PGothic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styleId="ATAHeadingLevel2" w:customStyle="1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styleId="ATAHeadingLevel3" w:customStyle="1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styleId="ATAHeadingLevel2Char" w:customStyle="1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styleId="ATAFacNoteLevel2Char" w:customStyle="1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styleId="ATAHeadingLevel3Char" w:customStyle="1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styleId="ATAHeadingLevel4" w:customStyle="1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styleId="ATAHeader" w:customStyle="1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styleId="ATAFacNoteLevel1" w:customStyle="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styleId="ATAModuleTitle" w:customStyle="1">
    <w:name w:val="ATA Module Title"/>
    <w:link w:val="ATAModuleTitleChar"/>
    <w:qFormat/>
    <w:rsid w:val="00ED6DE1"/>
    <w:pPr>
      <w:pBdr>
        <w:top w:val="single" w:color="262626" w:sz="18" w:space="1"/>
        <w:bottom w:val="single" w:color="262626" w:sz="18" w:space="1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styleId="ATAModuleTitleChar" w:customStyle="1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styleId="FooterChar" w:customStyle="1">
    <w:name w:val="Footer Char"/>
    <w:link w:val="Footer"/>
    <w:rsid w:val="00CB1F8E"/>
    <w:rPr>
      <w:sz w:val="24"/>
      <w:szCs w:val="24"/>
    </w:rPr>
  </w:style>
  <w:style w:type="paragraph" w:styleId="ATAFooter" w:customStyle="1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styleId="ATABodyBulletLevel02Char" w:customStyle="1">
    <w:name w:val="ATA Body Bullet Level 02 Char"/>
    <w:link w:val="ATABodyBulletLevel02"/>
    <w:rsid w:val="00264A72"/>
    <w:rPr>
      <w:rFonts w:ascii="Cambria" w:hAnsi="Cambria" w:eastAsia="MS PGothic"/>
      <w:bCs/>
      <w:color w:val="000000"/>
      <w:sz w:val="24"/>
      <w:szCs w:val="24"/>
    </w:rPr>
  </w:style>
  <w:style w:type="character" w:styleId="ATAFooterChar" w:customStyle="1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ATAFacNoteLevel1Char" w:customStyle="1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styleId="ATAHeaderChar" w:customStyle="1">
    <w:name w:val="ATA Header Char"/>
    <w:link w:val="ATAHeader"/>
    <w:rsid w:val="00456B51"/>
    <w:rPr>
      <w:rFonts w:ascii="Arial" w:hAnsi="Arial"/>
      <w:sz w:val="18"/>
      <w:szCs w:val="18"/>
    </w:rPr>
  </w:style>
  <w:style w:type="paragraph" w:styleId="ATABodyBulletLevel01" w:customStyle="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hAnsi="Cambria" w:eastAsia="MS PGothic"/>
      <w:bCs/>
      <w:color w:val="000000"/>
    </w:rPr>
  </w:style>
  <w:style w:type="character" w:styleId="ATABodyBulletLevel01Char" w:customStyle="1">
    <w:name w:val="ATA Body Bullet Level 01 Char"/>
    <w:basedOn w:val="ATABodyChar"/>
    <w:link w:val="ATABodyBulletLevel01"/>
    <w:rsid w:val="00264A72"/>
    <w:rPr>
      <w:rFonts w:ascii="Cambria" w:hAnsi="Cambria" w:eastAsia="MS PGothic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TAHeadingLevel4Char" w:customStyle="1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rsid w:val="00644D00"/>
    <w:rPr>
      <w:sz w:val="24"/>
      <w:szCs w:val="24"/>
    </w:rPr>
  </w:style>
  <w:style w:type="paragraph" w:styleId="ATATopicHeading" w:customStyle="1">
    <w:name w:val="ATA Topic Heading"/>
    <w:next w:val="ATABody"/>
    <w:uiPriority w:val="34"/>
    <w:rsid w:val="008564F0"/>
    <w:pPr>
      <w:keepNext/>
      <w:pBdr>
        <w:top w:val="single" w:color="auto" w:sz="4" w:space="1"/>
        <w:bottom w:val="single" w:color="auto" w:sz="4" w:space="1"/>
      </w:pBdr>
      <w:spacing w:before="240" w:after="240"/>
    </w:pPr>
    <w:rPr>
      <w:rFonts w:ascii="Cambria" w:hAnsi="Cambria"/>
      <w:b/>
      <w:sz w:val="24"/>
      <w:szCs w:val="24"/>
    </w:rPr>
  </w:style>
  <w:style w:type="character" w:styleId="ATASlideFacNoteHeadingChar" w:customStyle="1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styleId="ATASlideFacNoteHeading" w:customStyle="1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264A72"/>
  </w:style>
  <w:style w:type="paragraph" w:styleId="ATABodyBulletLevel03" w:customStyle="1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styleId="ATANumLevel01BodySlideChar" w:customStyle="1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styleId="ATANumLevel01BodySlide" w:customStyle="1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styleId="ListParagraph">
    <w:name w:val="List Paragraph"/>
    <w:basedOn w:val="Normal"/>
    <w:locked/>
    <w:rsid w:val="009D5E73"/>
    <w:pPr>
      <w:ind w:left="720"/>
      <w:contextualSpacing/>
    </w:pPr>
    <w:rPr>
      <w:rFonts w:ascii="Cambria" w:hAnsi="Cambria"/>
    </w:rPr>
  </w:style>
  <w:style w:type="paragraph" w:styleId="RevrsHead-C" w:customStyle="1">
    <w:name w:val="Revrs Head-C"/>
    <w:basedOn w:val="Normal"/>
    <w:rsid w:val="009D5E73"/>
    <w:pPr>
      <w:widowControl w:val="0"/>
      <w:spacing w:before="60" w:after="60"/>
      <w:jc w:val="center"/>
    </w:pPr>
    <w:rPr>
      <w:rFonts w:ascii="Arial" w:hAnsi="Arial"/>
      <w:b/>
      <w:color w:val="FFFFFF"/>
      <w:sz w:val="20"/>
      <w:szCs w:val="20"/>
    </w:rPr>
  </w:style>
  <w:style w:type="paragraph" w:styleId="02TableBullet" w:customStyle="1">
    <w:name w:val="02_Table_Bullet"/>
    <w:basedOn w:val="Normal"/>
    <w:rsid w:val="009D5E73"/>
    <w:pPr>
      <w:numPr>
        <w:numId w:val="32"/>
      </w:numPr>
    </w:pPr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jpeg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xmlns:wp14="http://schemas.microsoft.com/office/word/2010/wordml" w:rsidR="00F51DB7" w:rsidP="00365167" w:rsidRDefault="00365167" w14:paraId="72EE8D63" wp14:textId="7777777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xmlns:wp14="http://schemas.microsoft.com/office/word/2010/wordml" w:rsidR="00F51DB7" w:rsidP="00365167" w:rsidRDefault="00365167" w14:paraId="508EAAEE" wp14:textId="7777777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C92"/>
    <w:rsid w:val="00064265"/>
    <w:rsid w:val="000657E1"/>
    <w:rsid w:val="00187056"/>
    <w:rsid w:val="001917CC"/>
    <w:rsid w:val="002C7C92"/>
    <w:rsid w:val="003228EF"/>
    <w:rsid w:val="00365167"/>
    <w:rsid w:val="00421933"/>
    <w:rsid w:val="004A219D"/>
    <w:rsid w:val="00534BE0"/>
    <w:rsid w:val="006922F2"/>
    <w:rsid w:val="006D7BB0"/>
    <w:rsid w:val="007934F0"/>
    <w:rsid w:val="0091251F"/>
    <w:rsid w:val="00913FF7"/>
    <w:rsid w:val="00945E6D"/>
    <w:rsid w:val="009B24CF"/>
    <w:rsid w:val="009C3ABA"/>
    <w:rsid w:val="00A101E4"/>
    <w:rsid w:val="00A57331"/>
    <w:rsid w:val="00A92F25"/>
    <w:rsid w:val="00CE6A91"/>
    <w:rsid w:val="00DA07C5"/>
    <w:rsid w:val="00E037E6"/>
    <w:rsid w:val="00E14394"/>
    <w:rsid w:val="00E3646B"/>
    <w:rsid w:val="00E6786A"/>
    <w:rsid w:val="00F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3ABA"/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613F559E196B4B638C65EBAF1559AF71">
    <w:name w:val="613F559E196B4B638C65EBAF1559AF71"/>
    <w:rsid w:val="009C3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EFG</LS_x0020_Folder>
    <Print xmlns="0b39b100-34c8-42a1-9ad6-b6ff7a1420fd">Print</Pri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F3379-08FB-4910-9483-59459EB93FAA}"/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0b39b100-34c8-42a1-9ad6-b6ff7a1420fd"/>
  </ds:schemaRefs>
</ds:datastoreItem>
</file>

<file path=customXml/itemProps3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Template02c_Addenda%20No%20Exercises%20Case%20Studies_vNO_FG-PG.dotx</ap:Template>
  <ap:Application>Microsoft Word for the web</ap:Application>
  <ap:DocSecurity>0</ap:DocSecurity>
  <ap:ScaleCrop>false</ap:ScaleCrop>
  <ap:Company>Office of Antiterrorism Assistance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4: Preparing to Train</dc:title>
  <dc:subject>Cyber Awareness for Prosecutors</dc:subject>
  <dc:creator>HT</dc:creator>
  <cp:lastModifiedBy>Robins, Karen L</cp:lastModifiedBy>
  <cp:revision>5</cp:revision>
  <cp:lastPrinted>2012-04-27T18:10:00Z</cp:lastPrinted>
  <dcterms:created xsi:type="dcterms:W3CDTF">2025-02-06T23:23:00Z</dcterms:created>
  <dcterms:modified xsi:type="dcterms:W3CDTF">2025-02-06T23:23:16Z</dcterms:modified>
  <cp:category>Workbook 4.5: Managing Challenging Participant  Activity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0x0101006FBC54F109ADDA44AFB12D26C091275A</vt:lpwstr>
  </property>
  <property fmtid="{D5CDD505-2E9C-101B-9397-08002B2CF9AE}" pid="3" name="Languages">
    <vt:lpwstr>English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etDate">
    <vt:lpwstr>2025-02-06T23:23:04Z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SiteId">
    <vt:lpwstr>66cf5074-5afe-48d1-a691-a12b2121f44b</vt:lpwstr>
  </property>
  <property fmtid="{D5CDD505-2E9C-101B-9397-08002B2CF9AE}" pid="9" name="MSIP_Label_1665d9ee-429a-4d5f-97cc-cfb56e044a6e_ActionId">
    <vt:lpwstr>1218983f-5af7-430f-a5a9-cd3220a12ecf</vt:lpwstr>
  </property>
  <property fmtid="{D5CDD505-2E9C-101B-9397-08002B2CF9AE}" pid="10" name="MSIP_Label_1665d9ee-429a-4d5f-97cc-cfb56e044a6e_ContentBits">
    <vt:lpwstr>0</vt:lpwstr>
  </property>
  <property fmtid="{D5CDD505-2E9C-101B-9397-08002B2CF9AE}" pid="11" name="MSIP_Label_1665d9ee-429a-4d5f-97cc-cfb56e044a6e_Tag">
    <vt:lpwstr>10, 0, 1, 2</vt:lpwstr>
  </property>
</Properties>
</file>